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FC5786" w14:textId="77777777" w:rsidR="00817DE5" w:rsidRPr="00817DE5" w:rsidRDefault="00817DE5" w:rsidP="00817DE5">
      <w:pPr>
        <w:rPr>
          <w:sz w:val="36"/>
          <w:szCs w:val="36"/>
        </w:rPr>
      </w:pPr>
      <w:r w:rsidRPr="00817DE5">
        <w:rPr>
          <w:b/>
          <w:bCs/>
          <w:sz w:val="36"/>
          <w:szCs w:val="36"/>
        </w:rPr>
        <w:t>Oxford City Council</w:t>
      </w:r>
    </w:p>
    <w:p w14:paraId="12DD2CF0" w14:textId="38E081AF" w:rsidR="00817DE5" w:rsidRPr="00817DE5" w:rsidRDefault="00817DE5" w:rsidP="00817DE5">
      <w:pPr>
        <w:rPr>
          <w:b/>
          <w:bCs/>
        </w:rPr>
      </w:pPr>
      <w:r w:rsidRPr="00817DE5">
        <w:rPr>
          <w:b/>
          <w:bCs/>
          <w:sz w:val="28"/>
          <w:szCs w:val="28"/>
        </w:rPr>
        <w:t>Equality, Diversity and Inclusion Annual Progress Report 2025/26</w:t>
      </w:r>
    </w:p>
    <w:p w14:paraId="3CFAD49A" w14:textId="77777777" w:rsidR="00817DE5" w:rsidRPr="00817DE5" w:rsidRDefault="00817DE5" w:rsidP="00817DE5">
      <w:pPr>
        <w:rPr>
          <w:b/>
          <w:bCs/>
        </w:rPr>
      </w:pPr>
    </w:p>
    <w:p w14:paraId="223F18EA" w14:textId="3F4E4602" w:rsidR="00817DE5" w:rsidRPr="00817DE5" w:rsidRDefault="00817DE5" w:rsidP="00817DE5">
      <w:pPr>
        <w:pStyle w:val="ListParagraph"/>
        <w:numPr>
          <w:ilvl w:val="0"/>
          <w:numId w:val="31"/>
        </w:numPr>
      </w:pPr>
      <w:r w:rsidRPr="00817DE5">
        <w:rPr>
          <w:b/>
          <w:bCs/>
        </w:rPr>
        <w:t>Introduction</w:t>
      </w:r>
    </w:p>
    <w:p w14:paraId="678F22F6" w14:textId="18D2348B" w:rsidR="00817DE5" w:rsidRPr="00817DE5" w:rsidRDefault="00817DE5" w:rsidP="00817DE5">
      <w:r w:rsidRPr="00817DE5">
        <w:t>Oxford City Council is committed to building a fairer city in which everyone can thrive. Our Equality, Diversity and Inclusion (EDI) Strategy sets out four priority themes, aligned to the Local Government Association Equality Framework, which underpin our approach to service delivery, decision-making, community engagement and workforce development.</w:t>
      </w:r>
    </w:p>
    <w:p w14:paraId="399E4F56" w14:textId="6C5A0449" w:rsidR="00817DE5" w:rsidRPr="00817DE5" w:rsidRDefault="00817DE5" w:rsidP="00817DE5">
      <w:r w:rsidRPr="00817DE5">
        <w:t>This report provides an overview of progress delivered during 2025/26 against those priorities. It highlights how services across the Council are embedding inclusion in practice, working alongside communities to reduce inequalities, and taking action to improve outcomes for residents and staff.</w:t>
      </w:r>
    </w:p>
    <w:p w14:paraId="53A3AC79" w14:textId="044CBCAF" w:rsidR="00817DE5" w:rsidRPr="00817DE5" w:rsidRDefault="00817DE5" w:rsidP="00817DE5">
      <w:r w:rsidRPr="00817DE5">
        <w:t>The report combines evidence gathered from services across the organisation and demonstrates how equality, diversity and inclusion continues to shape the Council's work as a service provider, employer and civic leader.</w:t>
      </w:r>
    </w:p>
    <w:p w14:paraId="08CED2B4" w14:textId="77777777" w:rsidR="00817DE5" w:rsidRPr="00817DE5" w:rsidRDefault="00817DE5" w:rsidP="00817DE5"/>
    <w:p w14:paraId="65D04BE6" w14:textId="0B5B0EAA" w:rsidR="00817DE5" w:rsidRPr="00817DE5" w:rsidRDefault="00817DE5" w:rsidP="00817DE5">
      <w:pPr>
        <w:pStyle w:val="ListParagraph"/>
        <w:numPr>
          <w:ilvl w:val="0"/>
          <w:numId w:val="31"/>
        </w:numPr>
      </w:pPr>
      <w:r w:rsidRPr="00817DE5">
        <w:rPr>
          <w:b/>
          <w:bCs/>
        </w:rPr>
        <w:t>Key Achievements in 2025/26</w:t>
      </w:r>
    </w:p>
    <w:p w14:paraId="02FC9C16" w14:textId="77777777" w:rsidR="00817DE5" w:rsidRPr="00817DE5" w:rsidRDefault="00817DE5" w:rsidP="00817DE5">
      <w:pPr>
        <w:numPr>
          <w:ilvl w:val="0"/>
          <w:numId w:val="5"/>
        </w:numPr>
        <w:spacing w:after="0" w:line="240" w:lineRule="auto"/>
      </w:pPr>
      <w:r w:rsidRPr="00817DE5">
        <w:t>Strengthened locality working and community empowerment through Locality Networks, Locality Plans and the Pride in Place programme.</w:t>
      </w:r>
    </w:p>
    <w:p w14:paraId="2FFCB031" w14:textId="77777777" w:rsidR="00817DE5" w:rsidRPr="00817DE5" w:rsidRDefault="00817DE5" w:rsidP="00817DE5">
      <w:pPr>
        <w:numPr>
          <w:ilvl w:val="0"/>
          <w:numId w:val="5"/>
        </w:numPr>
        <w:spacing w:after="0" w:line="240" w:lineRule="auto"/>
      </w:pPr>
      <w:r w:rsidRPr="00817DE5">
        <w:t>Achieved Local Authority of Sanctuary accreditation and expanded support for migrant, refugee and asylum-seeking communities.</w:t>
      </w:r>
    </w:p>
    <w:p w14:paraId="7D639D7E" w14:textId="224B11FE" w:rsidR="70782F8F" w:rsidRDefault="70782F8F" w:rsidP="2B4ED340">
      <w:pPr>
        <w:numPr>
          <w:ilvl w:val="0"/>
          <w:numId w:val="5"/>
        </w:numPr>
        <w:spacing w:after="0" w:line="240" w:lineRule="auto"/>
      </w:pPr>
      <w:r>
        <w:t>Invested in healthier, safer and more inclusive communities through targeted grant funding, Community Insight Profiles, Community Champions and Active Wellbeing programmes, alongside initiatives addressing violence against women and girls, domestic abuse, hate crime and modern slavery.</w:t>
      </w:r>
    </w:p>
    <w:p w14:paraId="77AAEC34" w14:textId="77777777" w:rsidR="00817DE5" w:rsidRPr="00817DE5" w:rsidRDefault="00817DE5" w:rsidP="00817DE5">
      <w:pPr>
        <w:numPr>
          <w:ilvl w:val="0"/>
          <w:numId w:val="5"/>
        </w:numPr>
        <w:spacing w:after="0" w:line="240" w:lineRule="auto"/>
      </w:pPr>
      <w:r w:rsidRPr="00817DE5">
        <w:t>Used procurement, regeneration and development activity to deliver social value, local employment and apprenticeship opportunities.</w:t>
      </w:r>
    </w:p>
    <w:p w14:paraId="73348A03" w14:textId="77777777" w:rsidR="00817DE5" w:rsidRPr="00817DE5" w:rsidRDefault="00817DE5" w:rsidP="00817DE5">
      <w:pPr>
        <w:numPr>
          <w:ilvl w:val="0"/>
          <w:numId w:val="5"/>
        </w:numPr>
        <w:spacing w:after="0" w:line="240" w:lineRule="auto"/>
      </w:pPr>
      <w:r w:rsidRPr="00817DE5">
        <w:t>Improved accessibility through digital service improvements, interpretation services and targeted support for vulnerable residents.</w:t>
      </w:r>
    </w:p>
    <w:p w14:paraId="419F907F" w14:textId="34B8836C" w:rsidR="00817DE5" w:rsidRPr="00817DE5" w:rsidRDefault="00817DE5" w:rsidP="00817DE5">
      <w:pPr>
        <w:numPr>
          <w:ilvl w:val="0"/>
          <w:numId w:val="5"/>
        </w:numPr>
        <w:spacing w:after="0" w:line="240" w:lineRule="auto"/>
      </w:pPr>
      <w:r w:rsidRPr="00817DE5">
        <w:t xml:space="preserve">Continued to strengthen </w:t>
      </w:r>
      <w:r w:rsidR="55023D1C">
        <w:t xml:space="preserve">organisational approaches to </w:t>
      </w:r>
      <w:r w:rsidRPr="00817DE5">
        <w:t>equality governance, workforce monitoring, leadership development and staff engagement.</w:t>
      </w:r>
    </w:p>
    <w:p w14:paraId="21773846" w14:textId="77777777" w:rsidR="00817DE5" w:rsidRPr="00817DE5" w:rsidRDefault="00817DE5" w:rsidP="00817DE5">
      <w:r w:rsidRPr="00817DE5">
        <w:t> </w:t>
      </w:r>
    </w:p>
    <w:p w14:paraId="0B7080E4" w14:textId="77777777" w:rsidR="00817DE5" w:rsidRPr="00817DE5" w:rsidRDefault="00817DE5" w:rsidP="00817DE5"/>
    <w:p w14:paraId="76F11AFA" w14:textId="39BDAB11" w:rsidR="00817DE5" w:rsidRPr="00817DE5" w:rsidRDefault="00817DE5" w:rsidP="00817DE5">
      <w:pPr>
        <w:pStyle w:val="ListParagraph"/>
        <w:numPr>
          <w:ilvl w:val="0"/>
          <w:numId w:val="31"/>
        </w:numPr>
      </w:pPr>
      <w:r w:rsidRPr="00817DE5">
        <w:rPr>
          <w:b/>
          <w:bCs/>
        </w:rPr>
        <w:t>Theme 1: Understanding and Working with our Communities</w:t>
      </w:r>
    </w:p>
    <w:p w14:paraId="40C93CBE" w14:textId="38C51AB7" w:rsidR="00817DE5" w:rsidRPr="00817DE5" w:rsidRDefault="00817DE5" w:rsidP="00817DE5">
      <w:pPr>
        <w:ind w:left="360"/>
      </w:pPr>
      <w:r w:rsidRPr="00817DE5">
        <w:rPr>
          <w:b/>
          <w:bCs/>
        </w:rPr>
        <w:t>Priorities:</w:t>
      </w:r>
      <w:r w:rsidRPr="00817DE5">
        <w:t> </w:t>
      </w:r>
    </w:p>
    <w:p w14:paraId="032C0F5B" w14:textId="77777777" w:rsidR="00817DE5" w:rsidRPr="00817DE5" w:rsidRDefault="00817DE5" w:rsidP="00817DE5">
      <w:pPr>
        <w:numPr>
          <w:ilvl w:val="0"/>
          <w:numId w:val="17"/>
        </w:numPr>
        <w:spacing w:after="0" w:line="240" w:lineRule="auto"/>
      </w:pPr>
      <w:r w:rsidRPr="00817DE5">
        <w:rPr>
          <w:b/>
          <w:bCs/>
        </w:rPr>
        <w:t xml:space="preserve">Providing inclusive services: </w:t>
      </w:r>
      <w:r w:rsidRPr="00817DE5">
        <w:t>Understanding and addressing barriers to accessing our services, community assets and community engagement.</w:t>
      </w:r>
    </w:p>
    <w:p w14:paraId="4C55D0BA" w14:textId="77777777" w:rsidR="00817DE5" w:rsidRPr="00817DE5" w:rsidRDefault="00817DE5" w:rsidP="00817DE5">
      <w:pPr>
        <w:numPr>
          <w:ilvl w:val="0"/>
          <w:numId w:val="17"/>
        </w:numPr>
        <w:spacing w:after="0" w:line="240" w:lineRule="auto"/>
      </w:pPr>
      <w:r w:rsidRPr="00817DE5">
        <w:rPr>
          <w:b/>
          <w:bCs/>
        </w:rPr>
        <w:t xml:space="preserve">Promoting partnership working: </w:t>
      </w:r>
      <w:r w:rsidRPr="00817DE5">
        <w:t>Using our relationships to work together and connect different communities so that we can jointly address issues and celebrate strengths.</w:t>
      </w:r>
    </w:p>
    <w:p w14:paraId="13355208" w14:textId="77777777" w:rsidR="00817DE5" w:rsidRPr="00817DE5" w:rsidRDefault="00817DE5" w:rsidP="00817DE5">
      <w:pPr>
        <w:numPr>
          <w:ilvl w:val="0"/>
          <w:numId w:val="17"/>
        </w:numPr>
        <w:spacing w:after="0" w:line="240" w:lineRule="auto"/>
      </w:pPr>
      <w:r w:rsidRPr="00817DE5">
        <w:rPr>
          <w:b/>
          <w:bCs/>
        </w:rPr>
        <w:t xml:space="preserve">Empowerment: </w:t>
      </w:r>
      <w:r w:rsidRPr="00817DE5">
        <w:t>Building community capacity to lead and participate in projects that benefit or affect their communities.</w:t>
      </w:r>
    </w:p>
    <w:p w14:paraId="7F98BAF1" w14:textId="77777777" w:rsidR="00817DE5" w:rsidRPr="00817DE5" w:rsidRDefault="00817DE5" w:rsidP="00817DE5">
      <w:r w:rsidRPr="00817DE5">
        <w:t> </w:t>
      </w:r>
    </w:p>
    <w:p w14:paraId="7ED5B679" w14:textId="7C9EA369" w:rsidR="00817DE5" w:rsidRPr="00817DE5" w:rsidRDefault="00817DE5" w:rsidP="00817DE5">
      <w:pPr>
        <w:ind w:left="360"/>
      </w:pPr>
      <w:r w:rsidRPr="00817DE5">
        <w:rPr>
          <w:b/>
          <w:bCs/>
        </w:rPr>
        <w:t>What the Evidence Tells Us:</w:t>
      </w:r>
      <w:r w:rsidRPr="00817DE5">
        <w:t> </w:t>
      </w:r>
    </w:p>
    <w:p w14:paraId="67C649F9" w14:textId="77777777" w:rsidR="00817DE5" w:rsidRPr="00817DE5" w:rsidRDefault="00817DE5" w:rsidP="00817DE5">
      <w:pPr>
        <w:numPr>
          <w:ilvl w:val="0"/>
          <w:numId w:val="30"/>
        </w:numPr>
        <w:spacing w:after="0" w:line="240" w:lineRule="auto"/>
      </w:pPr>
      <w:r w:rsidRPr="00817DE5">
        <w:t>The evidence shows that Oxford City Council is increasingly working alongside communities to understand local needs, tackle inequalities and empower residents to shape the places they live. Progress has been strongest where local people, community organisations and partners have been actively involved in designing solutions, influencing investment decisions and delivering services within their neighbourhoods.</w:t>
      </w:r>
    </w:p>
    <w:p w14:paraId="3D10C5C6" w14:textId="77777777" w:rsidR="00817DE5" w:rsidRPr="00817DE5" w:rsidRDefault="00817DE5" w:rsidP="00817DE5">
      <w:pPr>
        <w:numPr>
          <w:ilvl w:val="0"/>
          <w:numId w:val="30"/>
        </w:numPr>
        <w:spacing w:after="0" w:line="240" w:lineRule="auto"/>
      </w:pPr>
      <w:r w:rsidRPr="00817DE5">
        <w:t>Significant progress has also been made in supporting communities that may face additional barriers to participation or accessing services. This includes work with migrant, refugee and asylum-seeking communities, targeted initiatives to address health inequalities, and investment in programmes that improve wellbeing, strengthen social connections and build community resilience.</w:t>
      </w:r>
    </w:p>
    <w:p w14:paraId="4780217C" w14:textId="77777777" w:rsidR="00817DE5" w:rsidRPr="00817DE5" w:rsidRDefault="00817DE5" w:rsidP="00817DE5">
      <w:pPr>
        <w:pStyle w:val="ListParagraph"/>
        <w:numPr>
          <w:ilvl w:val="0"/>
          <w:numId w:val="30"/>
        </w:numPr>
        <w:spacing w:after="0" w:line="300" w:lineRule="atLeast"/>
      </w:pPr>
      <w:r w:rsidRPr="00817DE5">
        <w:t>The Council has also supported community participation in climate action and the transition to a low-carbon future, helping residents access information, advice and funding opportunities, influence local decisions and take practical action to improve the energy efficiency of their homes and neighbourhoods.</w:t>
      </w:r>
    </w:p>
    <w:p w14:paraId="199162BF" w14:textId="77777777" w:rsidR="00817DE5" w:rsidRPr="00817DE5" w:rsidRDefault="00817DE5" w:rsidP="00817DE5">
      <w:pPr>
        <w:numPr>
          <w:ilvl w:val="0"/>
          <w:numId w:val="30"/>
        </w:numPr>
        <w:spacing w:after="0" w:line="240" w:lineRule="auto"/>
      </w:pPr>
      <w:r w:rsidRPr="00817DE5">
        <w:t>Alongside this, the Council has continued to celebrate and amplify the voices, cultures and experiences of Oxford's diverse communities through cultural, heritage and community programmes that promote inclusion, understanding and belonging.</w:t>
      </w:r>
    </w:p>
    <w:p w14:paraId="798604E9" w14:textId="77777777" w:rsidR="00817DE5" w:rsidRPr="00817DE5" w:rsidRDefault="00817DE5" w:rsidP="00817DE5">
      <w:r w:rsidRPr="00817DE5">
        <w:t> </w:t>
      </w:r>
    </w:p>
    <w:p w14:paraId="7008765E" w14:textId="53143F7F" w:rsidR="00817DE5" w:rsidRPr="00817DE5" w:rsidRDefault="00817DE5" w:rsidP="00817DE5">
      <w:pPr>
        <w:ind w:left="360"/>
      </w:pPr>
      <w:r w:rsidRPr="00817DE5">
        <w:rPr>
          <w:b/>
          <w:bCs/>
        </w:rPr>
        <w:t>Progress Delivered:</w:t>
      </w:r>
      <w:r w:rsidRPr="00817DE5">
        <w:t> </w:t>
      </w:r>
    </w:p>
    <w:p w14:paraId="0FB1F4E1" w14:textId="77777777" w:rsidR="00817DE5" w:rsidRPr="00817DE5" w:rsidRDefault="00817DE5" w:rsidP="00817DE5">
      <w:pPr>
        <w:ind w:left="360"/>
        <w:rPr>
          <w:b/>
          <w:bCs/>
          <w:u w:val="single"/>
        </w:rPr>
      </w:pPr>
      <w:r w:rsidRPr="00817DE5">
        <w:rPr>
          <w:b/>
          <w:bCs/>
          <w:u w:val="single"/>
        </w:rPr>
        <w:t>Community Engagement and Empowerment</w:t>
      </w:r>
    </w:p>
    <w:p w14:paraId="390C119D" w14:textId="3C8F6490" w:rsidR="00817DE5" w:rsidRPr="00817DE5" w:rsidRDefault="00817DE5" w:rsidP="00817DE5">
      <w:pPr>
        <w:ind w:left="360"/>
        <w:rPr>
          <w:b/>
          <w:bCs/>
          <w:i/>
          <w:iCs/>
        </w:rPr>
      </w:pPr>
      <w:r w:rsidRPr="00817DE5">
        <w:rPr>
          <w:b/>
          <w:bCs/>
          <w:i/>
          <w:iCs/>
        </w:rPr>
        <w:t>We have…</w:t>
      </w:r>
    </w:p>
    <w:p w14:paraId="14F0EAC5" w14:textId="7DD85298" w:rsidR="00817DE5" w:rsidRPr="00817DE5" w:rsidRDefault="00817DE5" w:rsidP="00817DE5">
      <w:pPr>
        <w:pStyle w:val="ListParagraph"/>
        <w:numPr>
          <w:ilvl w:val="0"/>
          <w:numId w:val="8"/>
        </w:numPr>
      </w:pPr>
      <w:r w:rsidRPr="00817DE5">
        <w:t>Improved how the Council listens and responds to communities through four Locality Plans, using local data, resident feedback and partnership working to shape priorities and target support where it is needed most.</w:t>
      </w:r>
    </w:p>
    <w:p w14:paraId="7297D0A4" w14:textId="3A7131C2" w:rsidR="00817DE5" w:rsidRPr="00817DE5" w:rsidRDefault="00EB322A" w:rsidP="00817DE5">
      <w:pPr>
        <w:pStyle w:val="ListParagraph"/>
        <w:numPr>
          <w:ilvl w:val="0"/>
          <w:numId w:val="8"/>
        </w:numPr>
      </w:pPr>
      <w:r>
        <w:t>Supported</w:t>
      </w:r>
      <w:r w:rsidR="00790297">
        <w:t xml:space="preserve"> </w:t>
      </w:r>
      <w:r w:rsidR="00817DE5">
        <w:t xml:space="preserve">residents to take a leading role in shaping their communities through the Pride in Place programme in Greater Leys. Residents and community organisations </w:t>
      </w:r>
      <w:r w:rsidR="00030120">
        <w:t>have</w:t>
      </w:r>
      <w:r w:rsidR="00817DE5">
        <w:t xml:space="preserve"> establish</w:t>
      </w:r>
      <w:r w:rsidR="2C836EF6">
        <w:t>ed</w:t>
      </w:r>
      <w:r w:rsidR="00817DE5">
        <w:t xml:space="preserve"> a community-led board and governance arrangements that will influence how £20 million of investment is directed and delivered locally.</w:t>
      </w:r>
    </w:p>
    <w:p w14:paraId="63A44C69" w14:textId="3114507B" w:rsidR="00817DE5" w:rsidRPr="00817DE5" w:rsidRDefault="00817DE5" w:rsidP="00817DE5">
      <w:pPr>
        <w:pStyle w:val="ListParagraph"/>
        <w:numPr>
          <w:ilvl w:val="0"/>
          <w:numId w:val="8"/>
        </w:numPr>
      </w:pPr>
      <w:r w:rsidRPr="00817DE5">
        <w:t>Increased opportunities for communities to come together and build stronger local connections by supporting community-led activities, events and the use of local community spaces. This included breakfast clubs, community lunches, digital skills programmes, allotment projects and major cultural celebrations such as the Leys Festival and Eid Extravaganza, which together attracted around 9,000 attendees.</w:t>
      </w:r>
    </w:p>
    <w:p w14:paraId="319FAA39" w14:textId="555228B8" w:rsidR="00817DE5" w:rsidRPr="00817DE5" w:rsidRDefault="00817DE5" w:rsidP="00817DE5">
      <w:pPr>
        <w:pStyle w:val="ListParagraph"/>
        <w:numPr>
          <w:ilvl w:val="0"/>
          <w:numId w:val="8"/>
        </w:numPr>
      </w:pPr>
      <w:r w:rsidRPr="00817DE5">
        <w:t xml:space="preserve">Increased opportunities for residents to access advice, support and practical actions that help reduce energy costs and improve the sustainability of their homes. This included promoting initiatives such as </w:t>
      </w:r>
      <w:r w:rsidRPr="00817DE5">
        <w:rPr>
          <w:i/>
          <w:iCs/>
        </w:rPr>
        <w:t>A House Like Mine</w:t>
      </w:r>
      <w:r w:rsidRPr="00817DE5">
        <w:t xml:space="preserve">, which enables residents to learn from experts and each other, and the </w:t>
      </w:r>
      <w:r w:rsidRPr="00817DE5">
        <w:rPr>
          <w:i/>
          <w:iCs/>
        </w:rPr>
        <w:t>Better Homes Better Health</w:t>
      </w:r>
      <w:r w:rsidRPr="00817DE5">
        <w:t xml:space="preserve"> programme, which provides tailored energy efficiency advice and support to Oxford households.</w:t>
      </w:r>
    </w:p>
    <w:p w14:paraId="2178E8C6" w14:textId="77777777" w:rsidR="00817DE5" w:rsidRPr="00817DE5" w:rsidRDefault="00817DE5" w:rsidP="00817DE5">
      <w:pPr>
        <w:pStyle w:val="ListParagraph"/>
        <w:numPr>
          <w:ilvl w:val="0"/>
          <w:numId w:val="8"/>
        </w:numPr>
        <w:spacing w:line="240" w:lineRule="auto"/>
      </w:pPr>
      <w:r w:rsidRPr="00817DE5">
        <w:t>Empowered residents to contribute to local climate action and energy planning by supporting community-led learning and engagement opportunities. This included promoting Energy Saving Homes open house events and encouraging residents to share experiences and practical solutions for improving energy efficiency.</w:t>
      </w:r>
    </w:p>
    <w:p w14:paraId="4DA080C5" w14:textId="69BFE2EE" w:rsidR="00817DE5" w:rsidRPr="00817DE5" w:rsidRDefault="00817DE5" w:rsidP="00817DE5">
      <w:pPr>
        <w:pStyle w:val="ListParagraph"/>
        <w:numPr>
          <w:ilvl w:val="0"/>
          <w:numId w:val="8"/>
        </w:numPr>
        <w:spacing w:line="240" w:lineRule="auto"/>
      </w:pPr>
      <w:r w:rsidRPr="00817DE5">
        <w:t>Increased opportunities for residents to influence local infrastructure decisions through electric vehicle (EV) infrastructure surveys and demand tracking, helping ensure investment is informed by resident need and real-world usage patterns.</w:t>
      </w:r>
    </w:p>
    <w:p w14:paraId="1C48C3A5" w14:textId="3C512B2A" w:rsidR="00817DE5" w:rsidRPr="00817DE5" w:rsidRDefault="00817DE5" w:rsidP="00817DE5">
      <w:pPr>
        <w:ind w:left="360"/>
        <w:rPr>
          <w:u w:val="single"/>
        </w:rPr>
      </w:pPr>
      <w:r w:rsidRPr="00817DE5">
        <w:t> </w:t>
      </w:r>
      <w:r w:rsidRPr="00817DE5">
        <w:rPr>
          <w:b/>
          <w:bCs/>
          <w:u w:val="single"/>
        </w:rPr>
        <w:t>Supporting Migrant, Refugee and Asylum-Seeking Communities</w:t>
      </w:r>
    </w:p>
    <w:p w14:paraId="241F9A39" w14:textId="77777777" w:rsidR="00817DE5" w:rsidRPr="00817DE5" w:rsidRDefault="00817DE5" w:rsidP="00817DE5">
      <w:pPr>
        <w:ind w:left="360"/>
        <w:rPr>
          <w:b/>
          <w:bCs/>
          <w:i/>
          <w:iCs/>
        </w:rPr>
      </w:pPr>
      <w:r w:rsidRPr="00817DE5">
        <w:t> </w:t>
      </w:r>
      <w:r w:rsidRPr="00817DE5">
        <w:rPr>
          <w:b/>
          <w:bCs/>
          <w:i/>
          <w:iCs/>
        </w:rPr>
        <w:t>We have…</w:t>
      </w:r>
    </w:p>
    <w:p w14:paraId="1CD8B8D5" w14:textId="03F2076F" w:rsidR="00817DE5" w:rsidRPr="00817DE5" w:rsidRDefault="00817DE5" w:rsidP="00817DE5">
      <w:pPr>
        <w:pStyle w:val="ListParagraph"/>
        <w:numPr>
          <w:ilvl w:val="0"/>
          <w:numId w:val="7"/>
        </w:numPr>
        <w:rPr>
          <w:b/>
          <w:bCs/>
        </w:rPr>
      </w:pPr>
      <w:r w:rsidRPr="00817DE5">
        <w:t>Improved access to information and support for migrant, refugee and asylum-seeking communities through the development of a new Welcome Booklet, improvements to online information and the Sanctuary Door initiative. This work has been shaped by people with lived experience to ensure support is accessible, relevant and responsive to community needs.</w:t>
      </w:r>
    </w:p>
    <w:p w14:paraId="34A9DC7F" w14:textId="77777777" w:rsidR="00DF6F03" w:rsidRDefault="00817DE5" w:rsidP="00DF6F03">
      <w:pPr>
        <w:pStyle w:val="ListParagraph"/>
        <w:numPr>
          <w:ilvl w:val="0"/>
          <w:numId w:val="7"/>
        </w:numPr>
      </w:pPr>
      <w:r w:rsidRPr="00817DE5">
        <w:t xml:space="preserve">Strengthened Oxford's commitment to being a welcoming and inclusive city </w:t>
      </w:r>
      <w:r w:rsidR="00DF6F03" w:rsidRPr="00DF6F03">
        <w:t>by achieving Local Authority of Sanctuary accreditation. Working with residents, community organisations and people with lived experience, the Council promoted understanding, challenged misinformation and supported over 100 people seeking sanctuary to participate in volunteering, community events and local projects. This work supports delivery of the City of Sanctuary Action Plan 2025-2028 and helps strengthen community cohesion across the city.</w:t>
      </w:r>
    </w:p>
    <w:p w14:paraId="177E1588" w14:textId="77777777" w:rsidR="00DF6F03" w:rsidRPr="00DF6F03" w:rsidRDefault="00DF6F03" w:rsidP="00DF6F03">
      <w:pPr>
        <w:pStyle w:val="ListParagraph"/>
      </w:pPr>
    </w:p>
    <w:p w14:paraId="45A8555E" w14:textId="737CD132" w:rsidR="00817DE5" w:rsidRPr="00DF6F03" w:rsidRDefault="00817DE5" w:rsidP="00817DE5">
      <w:pPr>
        <w:pStyle w:val="ListParagraph"/>
        <w:numPr>
          <w:ilvl w:val="0"/>
          <w:numId w:val="7"/>
        </w:numPr>
        <w:ind w:left="360"/>
        <w:rPr>
          <w:u w:val="single"/>
        </w:rPr>
      </w:pPr>
      <w:r w:rsidRPr="00DF6F03">
        <w:rPr>
          <w:b/>
          <w:bCs/>
          <w:u w:val="single"/>
        </w:rPr>
        <w:t>Reducing Health Inequalities and Supporting Wellbeing</w:t>
      </w:r>
    </w:p>
    <w:p w14:paraId="65DFE212" w14:textId="40807287" w:rsidR="00817DE5" w:rsidRPr="00817DE5" w:rsidRDefault="00817DE5" w:rsidP="00817DE5">
      <w:pPr>
        <w:ind w:left="360"/>
        <w:rPr>
          <w:b/>
          <w:bCs/>
          <w:i/>
          <w:iCs/>
        </w:rPr>
      </w:pPr>
      <w:r w:rsidRPr="00817DE5">
        <w:t> </w:t>
      </w:r>
      <w:r w:rsidRPr="00817DE5">
        <w:rPr>
          <w:b/>
          <w:bCs/>
          <w:i/>
          <w:iCs/>
        </w:rPr>
        <w:t>We have…</w:t>
      </w:r>
    </w:p>
    <w:p w14:paraId="5F8F3EFD" w14:textId="687F352F" w:rsidR="00817DE5" w:rsidRPr="00817DE5" w:rsidRDefault="00817DE5" w:rsidP="00817DE5">
      <w:pPr>
        <w:pStyle w:val="ListParagraph"/>
        <w:numPr>
          <w:ilvl w:val="0"/>
          <w:numId w:val="3"/>
        </w:numPr>
      </w:pPr>
      <w:r w:rsidRPr="00817DE5">
        <w:t>Improved understanding of health inequalities in some of Oxford's most deprived communities through the development of Community Insight Profiles. These profiles combine local data and community insight to identify priority issues and inform local action, supported by dedicated Community Health Development Officers and over £200,000 of funding for community-led projects.</w:t>
      </w:r>
    </w:p>
    <w:p w14:paraId="7B1AF880" w14:textId="54BC3EC2" w:rsidR="00817DE5" w:rsidRPr="00817DE5" w:rsidRDefault="00817DE5" w:rsidP="00817DE5">
      <w:pPr>
        <w:pStyle w:val="ListParagraph"/>
        <w:numPr>
          <w:ilvl w:val="0"/>
          <w:numId w:val="3"/>
        </w:numPr>
      </w:pPr>
      <w:r w:rsidRPr="00817DE5">
        <w:t>Enabled residents from a wide range of backgrounds to help shape health and wellbeing initiatives through the Community Champions programme. Community Champions have supported work on vaccine confidence, men's health, healthcare accessibility and community engagement, helping services respond more effectively to the needs of local communities.</w:t>
      </w:r>
    </w:p>
    <w:p w14:paraId="62399CCD" w14:textId="57414C3F" w:rsidR="00817DE5" w:rsidRPr="00817DE5" w:rsidRDefault="00817DE5" w:rsidP="00817DE5">
      <w:pPr>
        <w:pStyle w:val="ListParagraph"/>
        <w:numPr>
          <w:ilvl w:val="0"/>
          <w:numId w:val="3"/>
        </w:numPr>
      </w:pPr>
      <w:r w:rsidRPr="00817DE5">
        <w:t>Expanded opportunities for residents to improve their health and wellbeing through an Active Wellbeing approach within Oxford's leisure services. This includes free swimming for under-17s, concessionary schemes, physical activity referral programmes, targeted support for vulnerable residents and dedicated initiatives designed to remove barriers to participation.</w:t>
      </w:r>
    </w:p>
    <w:p w14:paraId="41786B8E" w14:textId="77777777" w:rsidR="00817DE5" w:rsidRPr="00817DE5" w:rsidRDefault="00817DE5" w:rsidP="00817DE5">
      <w:pPr>
        <w:pStyle w:val="ListParagraph"/>
        <w:numPr>
          <w:ilvl w:val="0"/>
          <w:numId w:val="3"/>
        </w:numPr>
        <w:spacing w:line="240" w:lineRule="auto"/>
      </w:pPr>
      <w:r w:rsidRPr="00817DE5">
        <w:t>Improved access to energy advice and financial assistance for residents experiencing fuel poverty by working closely with advice centres, NHS social prescribers, community leaders, carers' organisations and charities. This targeted approach helps ensure support reaches residents who may face additional barriers to accessing grant funding and energy efficiency programmes.</w:t>
      </w:r>
    </w:p>
    <w:p w14:paraId="41338CE5" w14:textId="77777777" w:rsidR="00817DE5" w:rsidRPr="00810212" w:rsidRDefault="00817DE5" w:rsidP="00817DE5">
      <w:pPr>
        <w:pStyle w:val="ListParagraph"/>
        <w:numPr>
          <w:ilvl w:val="0"/>
          <w:numId w:val="3"/>
        </w:numPr>
        <w:spacing w:line="240" w:lineRule="auto"/>
      </w:pPr>
      <w:r w:rsidRPr="00817DE5">
        <w:t>Provided residents with access to tailored information and guidance on improving the energy efficiency of their homes through the HomeWise tool, enabling households to make informed decisions about reducing energy costs and improving home</w:t>
      </w:r>
      <w:r w:rsidRPr="00810212">
        <w:t xml:space="preserve"> comfort.</w:t>
      </w:r>
    </w:p>
    <w:p w14:paraId="19C38D6C" w14:textId="77777777" w:rsidR="00817DE5" w:rsidRPr="003110E4" w:rsidRDefault="00817DE5" w:rsidP="00817DE5">
      <w:pPr>
        <w:pStyle w:val="ListParagraph"/>
        <w:spacing w:line="240" w:lineRule="auto"/>
      </w:pPr>
      <w:r w:rsidRPr="003110E4">
        <w:t> </w:t>
      </w:r>
    </w:p>
    <w:p w14:paraId="7E1530C3" w14:textId="77777777" w:rsidR="00817DE5" w:rsidRPr="00817DE5" w:rsidRDefault="00817DE5" w:rsidP="00817DE5">
      <w:pPr>
        <w:ind w:left="360"/>
        <w:rPr>
          <w:u w:val="single"/>
        </w:rPr>
      </w:pPr>
      <w:r w:rsidRPr="00817DE5">
        <w:rPr>
          <w:b/>
          <w:bCs/>
          <w:u w:val="single"/>
        </w:rPr>
        <w:t>Celebrating Oxford's Diverse Communities</w:t>
      </w:r>
    </w:p>
    <w:p w14:paraId="0DFCA274" w14:textId="4982F748" w:rsidR="00817DE5" w:rsidRDefault="00817DE5" w:rsidP="00817DE5">
      <w:pPr>
        <w:ind w:left="360"/>
        <w:rPr>
          <w:b/>
          <w:bCs/>
          <w:i/>
          <w:iCs/>
        </w:rPr>
      </w:pPr>
      <w:r w:rsidRPr="003110E4">
        <w:t> </w:t>
      </w:r>
      <w:r w:rsidRPr="00817DE5">
        <w:rPr>
          <w:b/>
          <w:bCs/>
          <w:i/>
          <w:iCs/>
        </w:rPr>
        <w:t>We have…</w:t>
      </w:r>
    </w:p>
    <w:p w14:paraId="27AB5CFB" w14:textId="7ED87C5C" w:rsidR="00817DE5" w:rsidRDefault="00817DE5" w:rsidP="00817DE5">
      <w:pPr>
        <w:pStyle w:val="ListParagraph"/>
        <w:numPr>
          <w:ilvl w:val="0"/>
          <w:numId w:val="16"/>
        </w:numPr>
      </w:pPr>
      <w:r w:rsidRPr="003110E4">
        <w:t>Continued to celebrate and share the stories, cultures and experiences of Oxford's diverse communities through the Museum of Oxford. Working closely with local people and community groups, the museum co-creates exhibitions, activities and events that ensure Oxford's history is told through the voices and experiences of its residents.</w:t>
      </w:r>
    </w:p>
    <w:p w14:paraId="62FB3D27" w14:textId="5B65EF16" w:rsidR="00817DE5" w:rsidRDefault="00817DE5" w:rsidP="00817DE5">
      <w:pPr>
        <w:pStyle w:val="ListParagraph"/>
        <w:numPr>
          <w:ilvl w:val="0"/>
          <w:numId w:val="16"/>
        </w:numPr>
      </w:pPr>
      <w:r w:rsidRPr="003110E4">
        <w:t>Increased participation in arts and culture through Dancin' Oxford, which engaged more than 20,900 participants during the year, including over 2,600 young people. Activities were designed to reduce barriers to participation, improve wellbeing and create opportunities for people from different backgrounds to connect through creative activity.</w:t>
      </w:r>
    </w:p>
    <w:p w14:paraId="5E2DA2AC" w14:textId="08D317B7" w:rsidR="00817DE5" w:rsidRPr="00817DE5" w:rsidRDefault="00817DE5" w:rsidP="00817DE5">
      <w:pPr>
        <w:pStyle w:val="ListParagraph"/>
        <w:numPr>
          <w:ilvl w:val="0"/>
          <w:numId w:val="16"/>
        </w:numPr>
      </w:pPr>
      <w:r w:rsidRPr="003110E4">
        <w:t>Continued to plan for the future needs of Oxford's diverse faith communities through delivery of the Oxford Burial Meadow project. Ongoing engagement with the Interfaith Forum has helped shape the design and development of the scheme, ensuring it reflects the requirements of different faith groups and communities across the city</w:t>
      </w:r>
    </w:p>
    <w:p w14:paraId="011E4C86" w14:textId="77777777" w:rsidR="00817DE5" w:rsidRPr="003110E4" w:rsidRDefault="00817DE5" w:rsidP="00817DE5">
      <w:r w:rsidRPr="003110E4">
        <w:t> </w:t>
      </w:r>
    </w:p>
    <w:p w14:paraId="026A6775" w14:textId="173BDA00" w:rsidR="00817DE5" w:rsidRPr="00817DE5" w:rsidRDefault="00817DE5" w:rsidP="00AA1B46">
      <w:pPr>
        <w:ind w:left="360"/>
        <w:rPr>
          <w:b/>
          <w:bCs/>
          <w:u w:val="single"/>
        </w:rPr>
      </w:pPr>
      <w:r w:rsidRPr="00817DE5">
        <w:rPr>
          <w:b/>
          <w:bCs/>
          <w:u w:val="single"/>
        </w:rPr>
        <w:t>Supporting Climate Action</w:t>
      </w:r>
    </w:p>
    <w:p w14:paraId="470F9E84" w14:textId="7C94D88F" w:rsidR="00817DE5" w:rsidRDefault="00817DE5" w:rsidP="00AA1B46">
      <w:pPr>
        <w:ind w:left="360"/>
        <w:rPr>
          <w:b/>
          <w:bCs/>
          <w:i/>
          <w:iCs/>
        </w:rPr>
      </w:pPr>
      <w:r w:rsidRPr="00817DE5">
        <w:rPr>
          <w:b/>
          <w:bCs/>
          <w:i/>
          <w:iCs/>
        </w:rPr>
        <w:t>We have…</w:t>
      </w:r>
    </w:p>
    <w:p w14:paraId="6EBCDDCF" w14:textId="2D4D386F" w:rsidR="00817DE5" w:rsidRPr="00817DE5" w:rsidRDefault="00817DE5" w:rsidP="00817DE5">
      <w:pPr>
        <w:pStyle w:val="ListParagraph"/>
        <w:numPr>
          <w:ilvl w:val="0"/>
          <w:numId w:val="25"/>
        </w:numPr>
        <w:rPr>
          <w:b/>
          <w:bCs/>
          <w:i/>
          <w:iCs/>
        </w:rPr>
      </w:pPr>
      <w:r w:rsidRPr="00DB5591">
        <w:t>Supported residents in Rose Hill and Iffley to participate in the transition to low-carbon heating through the Clean Heat Streets programme. The project provides end-to-end support and practical guidance to help households overcome barriers associated with installing air source heat pumps and moving away from fossil fuel heating.</w:t>
      </w:r>
    </w:p>
    <w:p w14:paraId="5BA7979B" w14:textId="476FFDC2" w:rsidR="00817DE5" w:rsidRPr="00817DE5" w:rsidRDefault="00817DE5" w:rsidP="00817DE5">
      <w:pPr>
        <w:pStyle w:val="ListParagraph"/>
        <w:numPr>
          <w:ilvl w:val="0"/>
          <w:numId w:val="25"/>
        </w:numPr>
        <w:rPr>
          <w:b/>
          <w:bCs/>
          <w:i/>
          <w:iCs/>
        </w:rPr>
      </w:pPr>
      <w:r w:rsidRPr="00DB5591">
        <w:t>Worked with community partners to explore how the transition to clean energy can be delivered fairly and inclusively through the Cowley CapZero initiative. Together with Low Carbon Hub and other stakeholders, the project is helping residents and local organisations contribute to community-based energy planning and shape future approaches to decarbonisation.</w:t>
      </w:r>
    </w:p>
    <w:p w14:paraId="61A7B2BD" w14:textId="77777777" w:rsidR="00817DE5" w:rsidRPr="003110E4" w:rsidRDefault="00817DE5" w:rsidP="00817DE5"/>
    <w:p w14:paraId="61A89C07" w14:textId="404F31DB" w:rsidR="00817DE5" w:rsidRPr="003110E4" w:rsidRDefault="00817DE5" w:rsidP="00AA1B46">
      <w:pPr>
        <w:pStyle w:val="ListParagraph"/>
        <w:numPr>
          <w:ilvl w:val="0"/>
          <w:numId w:val="31"/>
        </w:numPr>
      </w:pPr>
      <w:r w:rsidRPr="00AA1B46">
        <w:rPr>
          <w:b/>
          <w:bCs/>
        </w:rPr>
        <w:t>Theme 2: Leadership and Organisational Commitment</w:t>
      </w:r>
    </w:p>
    <w:p w14:paraId="0F7DE160" w14:textId="461696BC" w:rsidR="00817DE5" w:rsidRPr="003110E4" w:rsidRDefault="00817DE5" w:rsidP="00AA1B46">
      <w:pPr>
        <w:ind w:left="360"/>
      </w:pPr>
      <w:r w:rsidRPr="003110E4">
        <w:rPr>
          <w:b/>
          <w:bCs/>
        </w:rPr>
        <w:t>Priorities</w:t>
      </w:r>
    </w:p>
    <w:p w14:paraId="6B3BDA64" w14:textId="77777777" w:rsidR="00817DE5" w:rsidRPr="003110E4" w:rsidRDefault="00817DE5" w:rsidP="00AA1B46">
      <w:pPr>
        <w:numPr>
          <w:ilvl w:val="0"/>
          <w:numId w:val="2"/>
        </w:numPr>
        <w:tabs>
          <w:tab w:val="num" w:pos="1080"/>
        </w:tabs>
        <w:spacing w:after="0" w:line="240" w:lineRule="auto"/>
        <w:ind w:left="720"/>
      </w:pPr>
      <w:r w:rsidRPr="003110E4">
        <w:rPr>
          <w:b/>
          <w:bCs/>
        </w:rPr>
        <w:t xml:space="preserve">Challenging discrimination: </w:t>
      </w:r>
      <w:r w:rsidRPr="003110E4">
        <w:t>Using our voice, services and influence to challenge prejudice and institutional discrimination.</w:t>
      </w:r>
    </w:p>
    <w:p w14:paraId="72362935" w14:textId="77777777" w:rsidR="00817DE5" w:rsidRPr="003110E4" w:rsidRDefault="00817DE5" w:rsidP="00AA1B46">
      <w:pPr>
        <w:numPr>
          <w:ilvl w:val="0"/>
          <w:numId w:val="2"/>
        </w:numPr>
        <w:tabs>
          <w:tab w:val="num" w:pos="1080"/>
        </w:tabs>
        <w:spacing w:after="0" w:line="240" w:lineRule="auto"/>
        <w:ind w:left="720"/>
      </w:pPr>
      <w:r w:rsidRPr="003110E4">
        <w:rPr>
          <w:b/>
          <w:bCs/>
        </w:rPr>
        <w:t xml:space="preserve">Improving service design: </w:t>
      </w:r>
      <w:r w:rsidRPr="003110E4">
        <w:t>Ensuring equality, diversity and inclusion are considered from the outset of policy and service development.</w:t>
      </w:r>
    </w:p>
    <w:p w14:paraId="22D7D243" w14:textId="77777777" w:rsidR="00817DE5" w:rsidRPr="003110E4" w:rsidRDefault="00817DE5" w:rsidP="00817DE5">
      <w:r w:rsidRPr="003110E4">
        <w:t> </w:t>
      </w:r>
    </w:p>
    <w:p w14:paraId="358705BB" w14:textId="302B8F4F" w:rsidR="00817DE5" w:rsidRPr="003110E4" w:rsidRDefault="00817DE5" w:rsidP="00AA1B46">
      <w:pPr>
        <w:ind w:left="360"/>
      </w:pPr>
      <w:r w:rsidRPr="003110E4">
        <w:rPr>
          <w:b/>
          <w:bCs/>
        </w:rPr>
        <w:t>What the Evidence Tells Us</w:t>
      </w:r>
    </w:p>
    <w:p w14:paraId="17F3B26C" w14:textId="77777777" w:rsidR="00817DE5" w:rsidRPr="003110E4" w:rsidRDefault="00817DE5" w:rsidP="00AA1B46">
      <w:pPr>
        <w:numPr>
          <w:ilvl w:val="0"/>
          <w:numId w:val="1"/>
        </w:numPr>
        <w:tabs>
          <w:tab w:val="num" w:pos="1080"/>
        </w:tabs>
        <w:spacing w:after="0" w:line="240" w:lineRule="auto"/>
        <w:ind w:left="720"/>
      </w:pPr>
      <w:r w:rsidRPr="003110E4">
        <w:t>The evidence suggests that equality, diversity and inclusion are becoming increasingly embedded within the Council's decision-making, investment and governance arrangements. Progress has been particularly strong where the Council is using its role as a major employer, purchaser, funder and civic leader to influence wider outcomes across the city.</w:t>
      </w:r>
    </w:p>
    <w:p w14:paraId="4CE3D91B" w14:textId="77777777" w:rsidR="006A2395" w:rsidRDefault="00817DE5" w:rsidP="00817DE5">
      <w:pPr>
        <w:numPr>
          <w:ilvl w:val="0"/>
          <w:numId w:val="1"/>
        </w:numPr>
        <w:spacing w:after="0" w:line="240" w:lineRule="auto"/>
        <w:ind w:left="720"/>
      </w:pPr>
      <w:r w:rsidRPr="003110E4">
        <w:t>Key areas of progress include driving social value through procurement and development, strengthening equality considerations within decision-making processes, embedding inclusive approaches within major projects and ensuring funding programmes support communities experiencing disadvantage.</w:t>
      </w:r>
    </w:p>
    <w:p w14:paraId="478D93BD" w14:textId="265691C2" w:rsidR="006A2395" w:rsidRDefault="6DD65901" w:rsidP="006F259A">
      <w:pPr>
        <w:numPr>
          <w:ilvl w:val="0"/>
          <w:numId w:val="1"/>
        </w:numPr>
        <w:spacing w:after="0" w:line="240" w:lineRule="auto"/>
        <w:ind w:left="720"/>
      </w:pPr>
      <w:r>
        <w:t>The Council has also continued to use its influence and partnerships to tackle discrimination, improve community safety and support vulnerable residents. This includes work to address violence against women and girls, hate crime, anti-social behaviour, domestic abuse and modern slavery, alongside partnership activity that helps maintain community cohesion and supports communities affected by protest activity.</w:t>
      </w:r>
    </w:p>
    <w:p w14:paraId="49739FEE" w14:textId="3F474AD6" w:rsidR="00817DE5" w:rsidRPr="003110E4" w:rsidRDefault="00817DE5" w:rsidP="006A2395">
      <w:pPr>
        <w:spacing w:after="0" w:line="240" w:lineRule="auto"/>
        <w:ind w:left="720"/>
      </w:pPr>
    </w:p>
    <w:p w14:paraId="57FCAC55" w14:textId="46031935" w:rsidR="00817DE5" w:rsidRPr="003110E4" w:rsidRDefault="00817DE5" w:rsidP="00AA1B46">
      <w:pPr>
        <w:ind w:left="360"/>
      </w:pPr>
      <w:r w:rsidRPr="003110E4">
        <w:rPr>
          <w:b/>
          <w:bCs/>
        </w:rPr>
        <w:t>Progress Delivered:</w:t>
      </w:r>
    </w:p>
    <w:p w14:paraId="136C2E4B" w14:textId="77777777" w:rsidR="00817DE5" w:rsidRPr="00AA1B46" w:rsidRDefault="00817DE5" w:rsidP="00AA1B46">
      <w:pPr>
        <w:ind w:left="360"/>
        <w:rPr>
          <w:u w:val="single"/>
        </w:rPr>
      </w:pPr>
      <w:r w:rsidRPr="00AA1B46">
        <w:rPr>
          <w:b/>
          <w:bCs/>
          <w:u w:val="single"/>
        </w:rPr>
        <w:t>Using Our Influence to Create Social Value</w:t>
      </w:r>
    </w:p>
    <w:p w14:paraId="3838BEED" w14:textId="6930861E" w:rsidR="00817DE5" w:rsidRDefault="00AA1B46" w:rsidP="00AA1B46">
      <w:pPr>
        <w:ind w:left="360"/>
        <w:rPr>
          <w:b/>
          <w:bCs/>
          <w:i/>
          <w:iCs/>
        </w:rPr>
      </w:pPr>
      <w:r w:rsidRPr="00AA1B46">
        <w:rPr>
          <w:b/>
          <w:bCs/>
          <w:i/>
          <w:iCs/>
        </w:rPr>
        <w:t>We have…</w:t>
      </w:r>
    </w:p>
    <w:p w14:paraId="3384089F" w14:textId="6C30212C" w:rsidR="00AA1B46" w:rsidRDefault="00AA1B46" w:rsidP="00AA1B46">
      <w:pPr>
        <w:pStyle w:val="ListParagraph"/>
        <w:numPr>
          <w:ilvl w:val="0"/>
          <w:numId w:val="20"/>
        </w:numPr>
      </w:pPr>
      <w:r w:rsidRPr="003110E4">
        <w:t>Increased local employment, skills and apprenticeship opportunities through Community Employment and Procurement Plans (CEPPs), which require major developments to deliver benefits for local residents alongside physical regeneration. During the year, monitored developments supported over 3,400 jobs, delivered 120 apprenticeships and generated approximately £30 million of spend with local businesses.</w:t>
      </w:r>
    </w:p>
    <w:p w14:paraId="1382D2D7" w14:textId="1CDF4F49" w:rsidR="00AA1B46" w:rsidRDefault="00AA1B46" w:rsidP="00AA1B46">
      <w:pPr>
        <w:pStyle w:val="ListParagraph"/>
        <w:numPr>
          <w:ilvl w:val="0"/>
          <w:numId w:val="20"/>
        </w:numPr>
      </w:pPr>
      <w:r w:rsidRPr="003110E4">
        <w:t>Strengthened opportunities for community organisations, charities and social enterprises to benefit from private sector investment through the Match My Project platform. This initiative connects businesses with local community projects and has helped deliver practical support, volunteering and expertise to organisations across Oxford.</w:t>
      </w:r>
    </w:p>
    <w:p w14:paraId="44A680BA" w14:textId="5C3CADA7" w:rsidR="00AA1B46" w:rsidRPr="00AA1B46" w:rsidRDefault="00AA1B46" w:rsidP="00AA1B46">
      <w:pPr>
        <w:pStyle w:val="ListParagraph"/>
        <w:numPr>
          <w:ilvl w:val="0"/>
          <w:numId w:val="20"/>
        </w:numPr>
      </w:pPr>
      <w:r w:rsidRPr="003110E4">
        <w:t>Encouraged investment in local communities through social value commitments attached to major developments. These commitments have supported volunteering, work experience placements, school engagement activity, community projects and charitable contributions, helping ensure economic growth delivers benefits beyond construction and development</w:t>
      </w:r>
    </w:p>
    <w:p w14:paraId="3E3B113D" w14:textId="77777777" w:rsidR="00AA1B46" w:rsidRDefault="00AA1B46" w:rsidP="00AA1B46">
      <w:pPr>
        <w:ind w:left="360"/>
        <w:rPr>
          <w:b/>
          <w:bCs/>
          <w:u w:val="single"/>
        </w:rPr>
      </w:pPr>
    </w:p>
    <w:p w14:paraId="055484C4" w14:textId="3D31E56B" w:rsidR="00817DE5" w:rsidRDefault="00817DE5" w:rsidP="00AA1B46">
      <w:pPr>
        <w:ind w:left="360"/>
        <w:rPr>
          <w:b/>
          <w:bCs/>
          <w:u w:val="single"/>
        </w:rPr>
      </w:pPr>
      <w:r w:rsidRPr="00AA1B46">
        <w:rPr>
          <w:b/>
          <w:bCs/>
          <w:u w:val="single"/>
        </w:rPr>
        <w:t>Embedding Equality in Decision-Making</w:t>
      </w:r>
    </w:p>
    <w:p w14:paraId="1A6BADDE" w14:textId="00A959C8" w:rsidR="00AA1B46" w:rsidRDefault="00AA1B46" w:rsidP="00AA1B46">
      <w:pPr>
        <w:ind w:left="360"/>
        <w:rPr>
          <w:b/>
          <w:bCs/>
          <w:i/>
          <w:iCs/>
        </w:rPr>
      </w:pPr>
      <w:r>
        <w:rPr>
          <w:b/>
          <w:bCs/>
          <w:i/>
          <w:iCs/>
        </w:rPr>
        <w:t>We have…</w:t>
      </w:r>
    </w:p>
    <w:p w14:paraId="439DB1D1" w14:textId="55E3742A" w:rsidR="00AA1B46" w:rsidRDefault="00AA1B46" w:rsidP="00AA1B46">
      <w:pPr>
        <w:pStyle w:val="ListParagraph"/>
        <w:numPr>
          <w:ilvl w:val="0"/>
          <w:numId w:val="19"/>
        </w:numPr>
      </w:pPr>
      <w:r w:rsidRPr="003110E4">
        <w:t>Improved how equality impacts are considered within decision-making by developing a new Equality Impact Assessment (EQIA) framework aligned to Council reporting processes. This aims to help services identify potential impacts earlier and ensure the needs of different communities are considered when policies and services are developed or changed.</w:t>
      </w:r>
    </w:p>
    <w:p w14:paraId="0F1C33EE" w14:textId="26373CFA" w:rsidR="00AA1B46" w:rsidRDefault="00AA1B46" w:rsidP="00AA1B46">
      <w:pPr>
        <w:pStyle w:val="ListParagraph"/>
        <w:numPr>
          <w:ilvl w:val="0"/>
          <w:numId w:val="19"/>
        </w:numPr>
      </w:pPr>
      <w:r w:rsidRPr="003110E4">
        <w:t>Increased awareness and understanding of equality considerations across the organisation through EQIA training delivered to officers responsible for policy, service and project development.</w:t>
      </w:r>
    </w:p>
    <w:p w14:paraId="67F9B6E8" w14:textId="0B8F0D53" w:rsidR="00AA1B46" w:rsidRPr="00AA1B46" w:rsidRDefault="00AA1B46" w:rsidP="00AA1B46">
      <w:pPr>
        <w:pStyle w:val="ListParagraph"/>
        <w:numPr>
          <w:ilvl w:val="0"/>
          <w:numId w:val="19"/>
        </w:numPr>
      </w:pPr>
      <w:r w:rsidRPr="003110E4">
        <w:t>Strengthened the foundations for monitoring equality outcomes by introducing plans for greater oversight of Equality Impact Assessments and a more consistent approach to reviewing their effectiveness across the organisation.</w:t>
      </w:r>
    </w:p>
    <w:p w14:paraId="0EE67778" w14:textId="77777777" w:rsidR="00AA1B46" w:rsidRDefault="00AA1B46" w:rsidP="00817DE5">
      <w:pPr>
        <w:rPr>
          <w:b/>
          <w:bCs/>
          <w:u w:val="single"/>
        </w:rPr>
      </w:pPr>
    </w:p>
    <w:p w14:paraId="16210B22" w14:textId="5B7ABE61" w:rsidR="00817DE5" w:rsidRDefault="00817DE5" w:rsidP="00AA1B46">
      <w:pPr>
        <w:ind w:left="360"/>
        <w:rPr>
          <w:b/>
          <w:bCs/>
          <w:u w:val="single"/>
        </w:rPr>
      </w:pPr>
      <w:r w:rsidRPr="00AA1B46">
        <w:rPr>
          <w:b/>
          <w:bCs/>
          <w:u w:val="single"/>
        </w:rPr>
        <w:t>Delivering Inclusive Design and Accessible Places</w:t>
      </w:r>
    </w:p>
    <w:p w14:paraId="230C3C96" w14:textId="240E2D19" w:rsidR="00AA1B46" w:rsidRPr="00AA1B46" w:rsidRDefault="531563C5" w:rsidP="00AA1B46">
      <w:pPr>
        <w:ind w:left="360"/>
        <w:rPr>
          <w:i/>
          <w:iCs/>
        </w:rPr>
      </w:pPr>
      <w:r w:rsidRPr="3012C8D4">
        <w:rPr>
          <w:b/>
          <w:bCs/>
          <w:i/>
          <w:iCs/>
        </w:rPr>
        <w:t>We have…</w:t>
      </w:r>
    </w:p>
    <w:p w14:paraId="75217826" w14:textId="05E25320" w:rsidR="183888CA" w:rsidRDefault="183888CA" w:rsidP="3012C8D4">
      <w:pPr>
        <w:pStyle w:val="ListParagraph"/>
        <w:numPr>
          <w:ilvl w:val="0"/>
          <w:numId w:val="27"/>
        </w:numPr>
      </w:pPr>
      <w:r>
        <w:t>Increased the use of specialist accessibility advisers and engagement with people with lived experience of accessibility barriers in major regeneration and infrastructure projects. This has helped ensure accessibility and inclusion are considered during project development, while highlighting opportunities to embed a more consistent approach across future projects.</w:t>
      </w:r>
    </w:p>
    <w:p w14:paraId="77C4EF21" w14:textId="7DD2E192" w:rsidR="183888CA" w:rsidRDefault="183888CA" w:rsidP="3012C8D4">
      <w:pPr>
        <w:pStyle w:val="ListParagraph"/>
        <w:numPr>
          <w:ilvl w:val="0"/>
          <w:numId w:val="27"/>
        </w:numPr>
      </w:pPr>
      <w:r>
        <w:t>Continued to engage residents and community groups in the development of major projects, providing opportunities to give feedback on accessibility, design and user experience, and helping project teams better understand the needs of different communities.</w:t>
      </w:r>
    </w:p>
    <w:p w14:paraId="560F394F" w14:textId="77777777" w:rsidR="00817DE5" w:rsidRPr="003110E4" w:rsidRDefault="00817DE5" w:rsidP="00817DE5">
      <w:r w:rsidRPr="003110E4">
        <w:t> </w:t>
      </w:r>
    </w:p>
    <w:p w14:paraId="211667F0" w14:textId="77777777" w:rsidR="00817DE5" w:rsidRDefault="00817DE5" w:rsidP="00AA1B46">
      <w:pPr>
        <w:ind w:left="360"/>
        <w:rPr>
          <w:b/>
          <w:bCs/>
          <w:u w:val="single"/>
        </w:rPr>
      </w:pPr>
      <w:r w:rsidRPr="00AA1B46">
        <w:rPr>
          <w:b/>
          <w:bCs/>
          <w:u w:val="single"/>
        </w:rPr>
        <w:t>Investing in Fairer Outcomes for Communities</w:t>
      </w:r>
    </w:p>
    <w:p w14:paraId="1BACA709" w14:textId="53C7D3DF" w:rsidR="00AA1B46" w:rsidRPr="00AA1B46" w:rsidRDefault="00AA1B46" w:rsidP="00AA1B46">
      <w:pPr>
        <w:ind w:left="360"/>
        <w:rPr>
          <w:b/>
          <w:bCs/>
          <w:i/>
          <w:iCs/>
        </w:rPr>
      </w:pPr>
      <w:r w:rsidRPr="00AA1B46">
        <w:rPr>
          <w:b/>
          <w:bCs/>
          <w:i/>
          <w:iCs/>
        </w:rPr>
        <w:t>We have…</w:t>
      </w:r>
    </w:p>
    <w:p w14:paraId="739E2CAA" w14:textId="6BA9163C" w:rsidR="00817DE5" w:rsidRDefault="00AA1B46" w:rsidP="00AA1B46">
      <w:pPr>
        <w:pStyle w:val="ListParagraph"/>
        <w:numPr>
          <w:ilvl w:val="0"/>
          <w:numId w:val="29"/>
        </w:numPr>
      </w:pPr>
      <w:r w:rsidRPr="003110E4">
        <w:t>Directed almost £1 million of annual grant funding towards projects that reduce inequality, strengthen community capacity and support residents experiencing disadvantage. The Oxford Community Impact Fund continues to support both established and emerging community organisations, with tailored support available for groups that may be less experienced in applying for funding.</w:t>
      </w:r>
    </w:p>
    <w:p w14:paraId="68CB3CC1" w14:textId="57E6AAFA" w:rsidR="00AA1B46" w:rsidRDefault="00AA1B46" w:rsidP="00AA1B46">
      <w:pPr>
        <w:pStyle w:val="ListParagraph"/>
        <w:numPr>
          <w:ilvl w:val="0"/>
          <w:numId w:val="29"/>
        </w:numPr>
      </w:pPr>
      <w:r w:rsidRPr="003110E4">
        <w:t>Strengthened partnership working between community organisations through networking and support programmes that encourage collaboration, shared learning and joint approaches to tackling inequality across the city.</w:t>
      </w:r>
    </w:p>
    <w:p w14:paraId="2E438EA6" w14:textId="70C43CA9" w:rsidR="00AA1B46" w:rsidRPr="003110E4" w:rsidRDefault="00AA1B46" w:rsidP="00AA1B46">
      <w:pPr>
        <w:pStyle w:val="ListParagraph"/>
        <w:numPr>
          <w:ilvl w:val="0"/>
          <w:numId w:val="29"/>
        </w:numPr>
      </w:pPr>
      <w:r w:rsidRPr="003110E4">
        <w:t>Provided targeted support to community organisations working with under-represented groups, including refugee and asylum-seeking communities, helping them access external funding opportunities and expand support for the people they serve.</w:t>
      </w:r>
    </w:p>
    <w:p w14:paraId="06D597A6" w14:textId="77777777" w:rsidR="00817DE5" w:rsidRPr="003110E4" w:rsidRDefault="00817DE5" w:rsidP="00817DE5">
      <w:r w:rsidRPr="003110E4">
        <w:t> </w:t>
      </w:r>
    </w:p>
    <w:p w14:paraId="4B27760C" w14:textId="77777777" w:rsidR="00817DE5" w:rsidRDefault="00817DE5" w:rsidP="00AA1B46">
      <w:pPr>
        <w:ind w:left="360"/>
        <w:rPr>
          <w:b/>
          <w:bCs/>
          <w:u w:val="single"/>
        </w:rPr>
      </w:pPr>
      <w:r w:rsidRPr="00AA1B46">
        <w:rPr>
          <w:b/>
          <w:bCs/>
          <w:u w:val="single"/>
        </w:rPr>
        <w:t>Championing Inclusion Across the City</w:t>
      </w:r>
    </w:p>
    <w:p w14:paraId="73F033F3" w14:textId="3CF0D385" w:rsidR="00AA1B46" w:rsidRDefault="00AA1B46" w:rsidP="00AA1B46">
      <w:pPr>
        <w:ind w:left="360"/>
        <w:rPr>
          <w:b/>
          <w:bCs/>
          <w:i/>
          <w:iCs/>
        </w:rPr>
      </w:pPr>
      <w:r w:rsidRPr="00AA1B46">
        <w:rPr>
          <w:b/>
          <w:bCs/>
          <w:i/>
          <w:iCs/>
        </w:rPr>
        <w:t>We have…</w:t>
      </w:r>
    </w:p>
    <w:p w14:paraId="3321E116" w14:textId="79A08B9A" w:rsidR="00AA1B46" w:rsidRDefault="531563C5" w:rsidP="00AA1B46">
      <w:pPr>
        <w:pStyle w:val="ListParagraph"/>
        <w:numPr>
          <w:ilvl w:val="0"/>
          <w:numId w:val="22"/>
        </w:numPr>
      </w:pPr>
      <w:r>
        <w:t>Strengthened Oxford</w:t>
      </w:r>
      <w:r w:rsidR="2C783E7F">
        <w:t>’</w:t>
      </w:r>
      <w:r>
        <w:t>s commitment to becoming a more welcoming and inclusive city by embedding sanctuary principles within services, policies and partnership activity. This has included developing more accessible approaches, promoting cultural awareness and ensuring the experiences of migrant and refugee communities help inform service delivery.</w:t>
      </w:r>
    </w:p>
    <w:p w14:paraId="0482BBEE" w14:textId="26705EB2" w:rsidR="00AA1B46" w:rsidRPr="00AA1B46" w:rsidRDefault="00AA1B46" w:rsidP="00AA1B46">
      <w:pPr>
        <w:pStyle w:val="ListParagraph"/>
        <w:numPr>
          <w:ilvl w:val="0"/>
          <w:numId w:val="22"/>
        </w:numPr>
      </w:pPr>
      <w:r w:rsidRPr="003110E4">
        <w:t>Continued to support the development of services that are trauma-informed, culturally competent and responsive to the needs of residents who may face additional barriers when accessing support.</w:t>
      </w:r>
    </w:p>
    <w:p w14:paraId="2965039B" w14:textId="43A23A83" w:rsidR="00817DE5" w:rsidRPr="008F011C" w:rsidRDefault="2C783E7F" w:rsidP="00FB3F9A">
      <w:pPr>
        <w:ind w:left="360"/>
        <w:rPr>
          <w:b/>
          <w:bCs/>
        </w:rPr>
      </w:pPr>
      <w:r w:rsidRPr="3012C8D4">
        <w:rPr>
          <w:b/>
          <w:bCs/>
        </w:rPr>
        <w:t>Creating Safer and More Inclusive Communities</w:t>
      </w:r>
    </w:p>
    <w:p w14:paraId="4CA51034" w14:textId="3714076F" w:rsidR="008F011C" w:rsidRDefault="2C783E7F" w:rsidP="3012C8D4">
      <w:pPr>
        <w:ind w:left="360"/>
        <w:rPr>
          <w:b/>
          <w:bCs/>
          <w:i/>
          <w:iCs/>
        </w:rPr>
      </w:pPr>
      <w:r w:rsidRPr="3012C8D4">
        <w:rPr>
          <w:b/>
          <w:bCs/>
          <w:i/>
          <w:iCs/>
        </w:rPr>
        <w:t>We have…</w:t>
      </w:r>
    </w:p>
    <w:p w14:paraId="273EDE03" w14:textId="77777777" w:rsidR="00744B3D" w:rsidRDefault="5F47D8CB" w:rsidP="00744B3D">
      <w:pPr>
        <w:pStyle w:val="ListParagraph"/>
        <w:numPr>
          <w:ilvl w:val="0"/>
          <w:numId w:val="15"/>
        </w:numPr>
      </w:pPr>
      <w:r>
        <w:t>Strengthened efforts to improve the safety of women and girls through the Safer Streets initiative, delivered in partnership with Thames Valley Police and other local partners. This has included extending CCTV coverage within the city centre and supporting initiatives designed to improve safety and confidence within Oxford's evening and night-time economy.</w:t>
      </w:r>
    </w:p>
    <w:p w14:paraId="31D7D868" w14:textId="77777777" w:rsidR="00744B3D" w:rsidRDefault="5F47D8CB" w:rsidP="00744B3D">
      <w:pPr>
        <w:pStyle w:val="ListParagraph"/>
        <w:numPr>
          <w:ilvl w:val="0"/>
          <w:numId w:val="15"/>
        </w:numPr>
      </w:pPr>
      <w:r>
        <w:t>Continued to challenge discrimination and hate incidents by treating all hate crime reports as a priority through the Anti-Social Behaviour Investigation Team. The Council works closely with the police and partners to support victims, address unacceptable behaviour and ensure incidents are reported and investigated appropriately.</w:t>
      </w:r>
    </w:p>
    <w:p w14:paraId="4095D3EA" w14:textId="77777777" w:rsidR="00744B3D" w:rsidRDefault="5F47D8CB" w:rsidP="00744B3D">
      <w:pPr>
        <w:pStyle w:val="ListParagraph"/>
        <w:numPr>
          <w:ilvl w:val="0"/>
          <w:numId w:val="15"/>
        </w:numPr>
      </w:pPr>
      <w:r>
        <w:t>Improved support for victims and survivors of domestic abuse through implementation of the Domestic Abuse Housing Alliance (DAHA) framework. In May 2026, Oxford City Council achieved Gold DAHA Accreditation in recognition of the systems, policies and services in place to support residents experiencing domestic abuse.</w:t>
      </w:r>
    </w:p>
    <w:p w14:paraId="4EEF9272" w14:textId="77777777" w:rsidR="00744B3D" w:rsidRDefault="5F47D8CB" w:rsidP="00744B3D">
      <w:pPr>
        <w:pStyle w:val="ListParagraph"/>
        <w:numPr>
          <w:ilvl w:val="0"/>
          <w:numId w:val="15"/>
        </w:numPr>
      </w:pPr>
      <w:r>
        <w:t>Continued to work with partners across Oxfordshire to tackle modern slavery and adult exploitation through awareness raising, partnership working, victim support and efforts to disrupt criminal activity and exploitation.</w:t>
      </w:r>
    </w:p>
    <w:p w14:paraId="57D20278" w14:textId="77777777" w:rsidR="00744B3D" w:rsidRDefault="5F47D8CB" w:rsidP="00744B3D">
      <w:pPr>
        <w:pStyle w:val="ListParagraph"/>
        <w:numPr>
          <w:ilvl w:val="0"/>
          <w:numId w:val="15"/>
        </w:numPr>
      </w:pPr>
      <w:r>
        <w:t>Supported community cohesion during periods of protest activity by working closely with Thames Valley Police, local communities and partner organisations to balance freedom of expression with the safety and wellbeing of those affected.</w:t>
      </w:r>
    </w:p>
    <w:p w14:paraId="2EB59461" w14:textId="77777777" w:rsidR="00744B3D" w:rsidRPr="001F2A42" w:rsidRDefault="5F47D8CB" w:rsidP="00744B3D">
      <w:pPr>
        <w:pStyle w:val="ListParagraph"/>
        <w:numPr>
          <w:ilvl w:val="0"/>
          <w:numId w:val="15"/>
        </w:numPr>
      </w:pPr>
      <w:r>
        <w:t>Maintained a rapid response approach to tackling offensive racist, homophobic and transphobic graffiti within public spaces and Council-owned assets, helping ensure incidents are addressed quickly and communities feel supported and protected.</w:t>
      </w:r>
    </w:p>
    <w:p w14:paraId="12EB4F14" w14:textId="77777777" w:rsidR="00D51137" w:rsidRPr="00D51137" w:rsidRDefault="00D51137" w:rsidP="3012C8D4">
      <w:pPr>
        <w:pStyle w:val="ListParagraph"/>
      </w:pPr>
    </w:p>
    <w:p w14:paraId="23481F3C" w14:textId="77777777" w:rsidR="00817DE5" w:rsidRPr="003110E4" w:rsidRDefault="00817DE5" w:rsidP="00AA1B46">
      <w:pPr>
        <w:pStyle w:val="ListParagraph"/>
        <w:numPr>
          <w:ilvl w:val="0"/>
          <w:numId w:val="31"/>
        </w:numPr>
      </w:pPr>
      <w:r w:rsidRPr="00AA1B46">
        <w:rPr>
          <w:b/>
          <w:bCs/>
        </w:rPr>
        <w:t>Theme 3: Responsive Services and Customer Care</w:t>
      </w:r>
    </w:p>
    <w:p w14:paraId="3437F31A" w14:textId="1C0F2393" w:rsidR="00817DE5" w:rsidRPr="003110E4" w:rsidRDefault="00817DE5" w:rsidP="00AA1B46">
      <w:pPr>
        <w:ind w:left="360"/>
      </w:pPr>
      <w:r w:rsidRPr="003110E4">
        <w:t> </w:t>
      </w:r>
      <w:r w:rsidRPr="003110E4">
        <w:rPr>
          <w:b/>
          <w:bCs/>
        </w:rPr>
        <w:t>Priorities:</w:t>
      </w:r>
      <w:r w:rsidRPr="003110E4">
        <w:t> </w:t>
      </w:r>
    </w:p>
    <w:p w14:paraId="61760F0D" w14:textId="77777777" w:rsidR="00817DE5" w:rsidRPr="003110E4" w:rsidRDefault="00817DE5" w:rsidP="00817DE5">
      <w:pPr>
        <w:numPr>
          <w:ilvl w:val="0"/>
          <w:numId w:val="24"/>
        </w:numPr>
        <w:spacing w:after="0" w:line="240" w:lineRule="auto"/>
      </w:pPr>
      <w:r w:rsidRPr="003110E4">
        <w:rPr>
          <w:b/>
          <w:bCs/>
        </w:rPr>
        <w:t xml:space="preserve">Ensuring no one is left behind: </w:t>
      </w:r>
      <w:r w:rsidRPr="003110E4">
        <w:t>Focusing support on residents who face the greatest barriers to accessing services.</w:t>
      </w:r>
    </w:p>
    <w:p w14:paraId="092C4110" w14:textId="77777777" w:rsidR="00817DE5" w:rsidRPr="003110E4" w:rsidRDefault="00817DE5" w:rsidP="00817DE5">
      <w:pPr>
        <w:numPr>
          <w:ilvl w:val="0"/>
          <w:numId w:val="24"/>
        </w:numPr>
        <w:spacing w:after="0" w:line="240" w:lineRule="auto"/>
      </w:pPr>
      <w:r w:rsidRPr="003110E4">
        <w:rPr>
          <w:b/>
          <w:bCs/>
        </w:rPr>
        <w:t xml:space="preserve">Focus on crisis prevention: </w:t>
      </w:r>
      <w:r w:rsidRPr="003110E4">
        <w:t>Providing early and joined-up support to prevent residents reaching crisis point.</w:t>
      </w:r>
    </w:p>
    <w:p w14:paraId="01C8C667" w14:textId="77777777" w:rsidR="00817DE5" w:rsidRPr="003110E4" w:rsidRDefault="00817DE5" w:rsidP="00817DE5">
      <w:pPr>
        <w:numPr>
          <w:ilvl w:val="0"/>
          <w:numId w:val="24"/>
        </w:numPr>
        <w:spacing w:after="0" w:line="240" w:lineRule="auto"/>
      </w:pPr>
      <w:r w:rsidRPr="003110E4">
        <w:rPr>
          <w:b/>
          <w:bCs/>
        </w:rPr>
        <w:t xml:space="preserve">Provide modern, accessible services for changing customer needs: </w:t>
      </w:r>
      <w:r w:rsidRPr="003110E4">
        <w:t>Using technology to improve accessibility while maintaining support for those who need it.</w:t>
      </w:r>
    </w:p>
    <w:p w14:paraId="0E700AC1" w14:textId="77777777" w:rsidR="00817DE5" w:rsidRPr="003110E4" w:rsidRDefault="00817DE5" w:rsidP="00817DE5">
      <w:r w:rsidRPr="003110E4">
        <w:t> </w:t>
      </w:r>
    </w:p>
    <w:p w14:paraId="7B593D78" w14:textId="77777777" w:rsidR="00817DE5" w:rsidRPr="003110E4" w:rsidRDefault="00817DE5" w:rsidP="00AA1B46">
      <w:pPr>
        <w:ind w:left="360"/>
      </w:pPr>
      <w:r w:rsidRPr="003110E4">
        <w:rPr>
          <w:b/>
          <w:bCs/>
        </w:rPr>
        <w:t>What the Evidence Tells Us:</w:t>
      </w:r>
    </w:p>
    <w:p w14:paraId="29980DA5" w14:textId="77777777" w:rsidR="00817DE5" w:rsidRPr="003110E4" w:rsidRDefault="00817DE5" w:rsidP="00817DE5">
      <w:r w:rsidRPr="003110E4">
        <w:t> </w:t>
      </w:r>
    </w:p>
    <w:p w14:paraId="49503FE4" w14:textId="77777777" w:rsidR="00817DE5" w:rsidRPr="003110E4" w:rsidRDefault="00817DE5" w:rsidP="00817DE5">
      <w:pPr>
        <w:numPr>
          <w:ilvl w:val="0"/>
          <w:numId w:val="28"/>
        </w:numPr>
        <w:spacing w:after="0" w:line="240" w:lineRule="auto"/>
      </w:pPr>
      <w:r w:rsidRPr="003110E4">
        <w:t>The evidence demonstrates a strong focus on improving accessibility, reducing barriers to services and ensuring residents receive support through the channel that works best for them. Alongside investment in digital services, the Council has continued to maintain alternative routes to support, recognising that some residents need additional assistance to access services or resolve complex issues.</w:t>
      </w:r>
    </w:p>
    <w:p w14:paraId="26AFFC93" w14:textId="77777777" w:rsidR="00817DE5" w:rsidRPr="003110E4" w:rsidRDefault="00817DE5" w:rsidP="00817DE5">
      <w:pPr>
        <w:numPr>
          <w:ilvl w:val="0"/>
          <w:numId w:val="28"/>
        </w:numPr>
        <w:spacing w:after="0" w:line="240" w:lineRule="auto"/>
      </w:pPr>
      <w:r w:rsidRPr="003110E4">
        <w:t>There is also growing evidence of preventative approaches, with services increasingly using local insight, data and partnership working to identify needs earlier and help residents access support before problems escalate into crisis.</w:t>
      </w:r>
    </w:p>
    <w:p w14:paraId="487958B6" w14:textId="77777777" w:rsidR="00817DE5" w:rsidRPr="003110E4" w:rsidRDefault="00817DE5" w:rsidP="00817DE5">
      <w:r w:rsidRPr="003110E4">
        <w:t> </w:t>
      </w:r>
    </w:p>
    <w:p w14:paraId="724D18A1" w14:textId="77777777" w:rsidR="00817DE5" w:rsidRPr="003110E4" w:rsidRDefault="00817DE5" w:rsidP="00AA1B46">
      <w:pPr>
        <w:ind w:left="360"/>
      </w:pPr>
      <w:r w:rsidRPr="003110E4">
        <w:rPr>
          <w:b/>
          <w:bCs/>
        </w:rPr>
        <w:t>Progress Delivered:</w:t>
      </w:r>
    </w:p>
    <w:p w14:paraId="0850F655" w14:textId="74BC2162" w:rsidR="00817DE5" w:rsidRPr="00AA1B46" w:rsidRDefault="00817DE5" w:rsidP="00AA1B46">
      <w:pPr>
        <w:ind w:left="360"/>
        <w:rPr>
          <w:u w:val="single"/>
        </w:rPr>
      </w:pPr>
      <w:r w:rsidRPr="00AA1B46">
        <w:rPr>
          <w:b/>
          <w:bCs/>
          <w:u w:val="single"/>
        </w:rPr>
        <w:t>Improving Access to Council Services</w:t>
      </w:r>
    </w:p>
    <w:p w14:paraId="2506CD15" w14:textId="13DECB98" w:rsidR="00817DE5" w:rsidRPr="00AA1B46" w:rsidRDefault="00AA1B46" w:rsidP="00AA1B46">
      <w:pPr>
        <w:ind w:left="360"/>
        <w:rPr>
          <w:b/>
          <w:bCs/>
          <w:i/>
          <w:iCs/>
        </w:rPr>
      </w:pPr>
      <w:r w:rsidRPr="00AA1B46">
        <w:rPr>
          <w:b/>
          <w:bCs/>
          <w:i/>
          <w:iCs/>
        </w:rPr>
        <w:t>We have…</w:t>
      </w:r>
    </w:p>
    <w:p w14:paraId="275F7380" w14:textId="4DA6A4D1" w:rsidR="00AA1B46" w:rsidRDefault="00AA1B46" w:rsidP="00AA1B46">
      <w:pPr>
        <w:pStyle w:val="ListParagraph"/>
        <w:numPr>
          <w:ilvl w:val="0"/>
          <w:numId w:val="14"/>
        </w:numPr>
      </w:pPr>
      <w:r w:rsidRPr="003110E4">
        <w:t>Improved access to council services by making online information and transactions easier to find, understand and use. Major reviews of website content and customer journeys have been completed across key service areas, helping more residents successfully self-serve online while allowing staff to focus support on those with more complex needs.</w:t>
      </w:r>
    </w:p>
    <w:p w14:paraId="7AB0FB44" w14:textId="45ECFF38" w:rsidR="00AA1B46" w:rsidRDefault="00AA1B46" w:rsidP="00AA1B46">
      <w:pPr>
        <w:pStyle w:val="ListParagraph"/>
        <w:numPr>
          <w:ilvl w:val="0"/>
          <w:numId w:val="14"/>
        </w:numPr>
      </w:pPr>
      <w:r w:rsidRPr="003110E4">
        <w:t>Increased the use of online services for some of the Council's highest-volume services. Online Council Tax transactions now exceed telephone demand, while online Recycling and Waste transactions have almost doubled relative to telephone contact, demonstrating growing resident confidence in digital services.</w:t>
      </w:r>
    </w:p>
    <w:p w14:paraId="03CB3488" w14:textId="25AAEB06" w:rsidR="00AA1B46" w:rsidRDefault="00AA1B46" w:rsidP="00AA1B46">
      <w:pPr>
        <w:pStyle w:val="ListParagraph"/>
        <w:numPr>
          <w:ilvl w:val="0"/>
          <w:numId w:val="14"/>
        </w:numPr>
      </w:pPr>
      <w:r w:rsidRPr="003110E4">
        <w:t>Continued to provide residents with a range of ways to access support, including face-to-face services, telephone, webchat, online services and community-based support locations. This recognises that residents have different needs, preferences and levels of digital confidence when accessing council services.</w:t>
      </w:r>
    </w:p>
    <w:p w14:paraId="051FFCB2" w14:textId="23532368" w:rsidR="00AA1B46" w:rsidRPr="003110E4" w:rsidRDefault="00AA1B46" w:rsidP="00AA1B46">
      <w:pPr>
        <w:pStyle w:val="ListParagraph"/>
        <w:numPr>
          <w:ilvl w:val="0"/>
          <w:numId w:val="14"/>
        </w:numPr>
      </w:pPr>
      <w:r w:rsidRPr="003110E4">
        <w:t>Strengthened support for vulnerable residents through dedicated contact routes that help residents access advice on issues such as council tax, rent, benefits and wider support services.</w:t>
      </w:r>
    </w:p>
    <w:p w14:paraId="347EA18C" w14:textId="77777777" w:rsidR="00817DE5" w:rsidRPr="003110E4" w:rsidRDefault="00817DE5" w:rsidP="00817DE5">
      <w:r w:rsidRPr="003110E4">
        <w:t> </w:t>
      </w:r>
    </w:p>
    <w:p w14:paraId="79085930" w14:textId="77777777" w:rsidR="00817DE5" w:rsidRDefault="00817DE5" w:rsidP="00AA1B46">
      <w:pPr>
        <w:ind w:left="360"/>
        <w:rPr>
          <w:b/>
          <w:bCs/>
          <w:u w:val="single"/>
        </w:rPr>
      </w:pPr>
      <w:r w:rsidRPr="00AA1B46">
        <w:rPr>
          <w:b/>
          <w:bCs/>
          <w:u w:val="single"/>
        </w:rPr>
        <w:t>Supporting Residents Before They Reach Crisis</w:t>
      </w:r>
    </w:p>
    <w:p w14:paraId="15DBC7F0" w14:textId="1C316E56" w:rsidR="00E84E37" w:rsidRPr="00E84E37" w:rsidRDefault="00E84E37" w:rsidP="00AA1B46">
      <w:pPr>
        <w:ind w:left="360"/>
        <w:rPr>
          <w:b/>
          <w:bCs/>
          <w:i/>
          <w:iCs/>
        </w:rPr>
      </w:pPr>
      <w:r w:rsidRPr="00E84E37">
        <w:rPr>
          <w:b/>
          <w:bCs/>
          <w:i/>
          <w:iCs/>
        </w:rPr>
        <w:t>We have…</w:t>
      </w:r>
    </w:p>
    <w:p w14:paraId="505284C4" w14:textId="0FE80A34" w:rsidR="00817DE5" w:rsidRDefault="00E84E37" w:rsidP="00E84E37">
      <w:pPr>
        <w:pStyle w:val="ListParagraph"/>
        <w:numPr>
          <w:ilvl w:val="0"/>
          <w:numId w:val="10"/>
        </w:numPr>
      </w:pPr>
      <w:r w:rsidRPr="003110E4">
        <w:t>Strengthened the Council's ability to provide early intervention and preventative support through the establishment of Locality Teams. Working alongside community organisations and partner agencies, these teams help residents navigate services, access support and address issues before they escalate.</w:t>
      </w:r>
    </w:p>
    <w:p w14:paraId="5C34D23D" w14:textId="717265AB" w:rsidR="00E84E37" w:rsidRDefault="00E84E37" w:rsidP="00E84E37">
      <w:pPr>
        <w:pStyle w:val="ListParagraph"/>
        <w:numPr>
          <w:ilvl w:val="0"/>
          <w:numId w:val="10"/>
        </w:numPr>
      </w:pPr>
      <w:r w:rsidRPr="003110E4">
        <w:t>Distributed approximately £572,000 through the Crisis and Resilience Fund to support residents and community organisations responding to financial hardship and other forms of crisis. The fund continues to support targeted interventions within communities experiencing the greatest need.</w:t>
      </w:r>
    </w:p>
    <w:p w14:paraId="45D0BC5C" w14:textId="73D6FC25" w:rsidR="00E84E37" w:rsidRDefault="00E84E37" w:rsidP="00E84E37">
      <w:pPr>
        <w:pStyle w:val="ListParagraph"/>
        <w:numPr>
          <w:ilvl w:val="0"/>
          <w:numId w:val="10"/>
        </w:numPr>
      </w:pPr>
      <w:r w:rsidRPr="003110E4">
        <w:t>Improved the support available to frontline staff working in community settings by introducing guidance and referral resources that help residents access the most appropriate services more quickly and efficiently.</w:t>
      </w:r>
    </w:p>
    <w:p w14:paraId="40E43E58" w14:textId="0F389F19" w:rsidR="00E84E37" w:rsidRDefault="00E84E37" w:rsidP="00E84E37">
      <w:pPr>
        <w:pStyle w:val="ListParagraph"/>
        <w:numPr>
          <w:ilvl w:val="0"/>
          <w:numId w:val="10"/>
        </w:numPr>
      </w:pPr>
      <w:r w:rsidRPr="003110E4">
        <w:t>Used the Low Income Family Tracker (LIFT) to identify households who may be missing out on financial support and target proactive assistance. Campaigns have focused on support such as Pension Credit, Free School Meals, childcare assistance and Council Tax Support, helping ensure residents receive the financial help they are entitled to.</w:t>
      </w:r>
    </w:p>
    <w:p w14:paraId="7D846C8D" w14:textId="004D97F1" w:rsidR="00E84E37" w:rsidRPr="003110E4" w:rsidRDefault="00E84E37" w:rsidP="00E84E37">
      <w:pPr>
        <w:pStyle w:val="ListParagraph"/>
        <w:numPr>
          <w:ilvl w:val="0"/>
          <w:numId w:val="10"/>
        </w:numPr>
      </w:pPr>
      <w:r w:rsidRPr="003110E4">
        <w:t>Continued to strengthen the Council's response to homelessness, housing insecurity and rough sleeping through delivery of the Housing, Homelessness and Rough Sleeping Strategy, with a particular focus on supporting groups who may face disproportionate barriers or risks.</w:t>
      </w:r>
    </w:p>
    <w:p w14:paraId="25A1E1B0" w14:textId="77777777" w:rsidR="00817DE5" w:rsidRPr="003110E4" w:rsidRDefault="00817DE5" w:rsidP="00817DE5">
      <w:r w:rsidRPr="003110E4">
        <w:t> </w:t>
      </w:r>
    </w:p>
    <w:p w14:paraId="4E5BD0DD" w14:textId="77777777" w:rsidR="00817DE5" w:rsidRDefault="00817DE5" w:rsidP="00E84E37">
      <w:pPr>
        <w:ind w:left="410"/>
        <w:rPr>
          <w:b/>
          <w:bCs/>
          <w:u w:val="single"/>
        </w:rPr>
      </w:pPr>
      <w:r w:rsidRPr="00E84E37">
        <w:rPr>
          <w:b/>
          <w:bCs/>
          <w:u w:val="single"/>
        </w:rPr>
        <w:t>Making Services More Inclusive and Accessible</w:t>
      </w:r>
    </w:p>
    <w:p w14:paraId="69309A79" w14:textId="4035818B" w:rsidR="00E84E37" w:rsidRDefault="00E84E37" w:rsidP="00E84E37">
      <w:pPr>
        <w:ind w:left="410"/>
        <w:rPr>
          <w:b/>
          <w:bCs/>
          <w:i/>
          <w:iCs/>
        </w:rPr>
      </w:pPr>
      <w:r w:rsidRPr="00E84E37">
        <w:rPr>
          <w:b/>
          <w:bCs/>
          <w:i/>
          <w:iCs/>
        </w:rPr>
        <w:t>We have…</w:t>
      </w:r>
    </w:p>
    <w:p w14:paraId="2165FD07" w14:textId="4A36092C" w:rsidR="00E84E37" w:rsidRDefault="00E84E37" w:rsidP="00E84E37">
      <w:pPr>
        <w:pStyle w:val="ListParagraph"/>
        <w:numPr>
          <w:ilvl w:val="0"/>
          <w:numId w:val="13"/>
        </w:numPr>
      </w:pPr>
      <w:r w:rsidRPr="003110E4">
        <w:t>Improved access to council services for residents whose first language is not English through a comprehensive interpretation and translation service. During the year, the Council supported almost 1,000 interactions across 46 different languages, helping residents access housing, financial support and other essential services.</w:t>
      </w:r>
    </w:p>
    <w:p w14:paraId="4C1C9260" w14:textId="7F2855FF" w:rsidR="00E84E37" w:rsidRDefault="00E84E37" w:rsidP="00E84E37">
      <w:pPr>
        <w:pStyle w:val="ListParagraph"/>
        <w:numPr>
          <w:ilvl w:val="0"/>
          <w:numId w:val="13"/>
        </w:numPr>
      </w:pPr>
      <w:r w:rsidRPr="003110E4">
        <w:t>Demonstrated the diverse needs of Oxford's communities through demand for interpretation services across 46 languages, with Arabic, Tigrinya, Pashto and Farsi among the most frequently requested. The service is helping reduce language barriers and improve access to support for residents across the city.</w:t>
      </w:r>
    </w:p>
    <w:p w14:paraId="690BC1BD" w14:textId="03146E5E" w:rsidR="00E84E37" w:rsidRDefault="00E84E37" w:rsidP="00E84E37">
      <w:pPr>
        <w:pStyle w:val="ListParagraph"/>
        <w:numPr>
          <w:ilvl w:val="0"/>
          <w:numId w:val="13"/>
        </w:numPr>
      </w:pPr>
      <w:r w:rsidRPr="003110E4">
        <w:t>Continued to develop integrated approaches to supporting migrant, refugee and asylum-seeking communities through partnership working between housing, homelessness and sanctuary services, helping residents navigate services and access support more effectively.</w:t>
      </w:r>
    </w:p>
    <w:p w14:paraId="26F48362" w14:textId="720409C2" w:rsidR="00E84E37" w:rsidRDefault="00E84E37" w:rsidP="00E84E37">
      <w:pPr>
        <w:pStyle w:val="ListParagraph"/>
        <w:numPr>
          <w:ilvl w:val="0"/>
          <w:numId w:val="13"/>
        </w:numPr>
      </w:pPr>
      <w:r w:rsidRPr="003110E4">
        <w:t>Supported the development of healthier and more connected communities through the Barton Healthy New Town programme. This work has brought together residents, community organisations and public services to identify local priorities, strengthen integration between new and existing communities and encourage residents to influence the development of their neighbourhood.</w:t>
      </w:r>
    </w:p>
    <w:p w14:paraId="33A2F07A" w14:textId="6130DA91" w:rsidR="00E84E37" w:rsidRPr="00E84E37" w:rsidRDefault="00E84E37" w:rsidP="00E84E37">
      <w:pPr>
        <w:pStyle w:val="ListParagraph"/>
        <w:numPr>
          <w:ilvl w:val="0"/>
          <w:numId w:val="13"/>
        </w:numPr>
      </w:pPr>
      <w:r w:rsidRPr="003110E4">
        <w:t>Established the Barton Integration and Community Engagement Partnership (BICEP), creating opportunities for residents from Barton and Barton Park to come together, shape local initiatives and build stronger community relationships.</w:t>
      </w:r>
    </w:p>
    <w:p w14:paraId="40B9BCC5" w14:textId="2A3DC684" w:rsidR="00817DE5" w:rsidRPr="003110E4" w:rsidRDefault="00817DE5" w:rsidP="00817DE5">
      <w:r w:rsidRPr="003110E4">
        <w:t>  </w:t>
      </w:r>
    </w:p>
    <w:p w14:paraId="308BA929" w14:textId="77777777" w:rsidR="00817DE5" w:rsidRDefault="00817DE5" w:rsidP="00E84E37">
      <w:pPr>
        <w:ind w:left="410"/>
        <w:rPr>
          <w:b/>
          <w:bCs/>
          <w:u w:val="single"/>
        </w:rPr>
      </w:pPr>
      <w:r w:rsidRPr="00E84E37">
        <w:rPr>
          <w:b/>
          <w:bCs/>
          <w:u w:val="single"/>
        </w:rPr>
        <w:t>Planning for Future Service Accessibility</w:t>
      </w:r>
    </w:p>
    <w:p w14:paraId="521A9AC4" w14:textId="76A0B5F9" w:rsidR="00E84E37" w:rsidRDefault="00E84E37" w:rsidP="00E84E37">
      <w:pPr>
        <w:ind w:left="410"/>
        <w:rPr>
          <w:b/>
          <w:bCs/>
          <w:i/>
          <w:iCs/>
        </w:rPr>
      </w:pPr>
      <w:r>
        <w:rPr>
          <w:b/>
          <w:bCs/>
          <w:i/>
          <w:iCs/>
        </w:rPr>
        <w:t>We have…</w:t>
      </w:r>
    </w:p>
    <w:p w14:paraId="4A1946C3" w14:textId="29B2B1DE" w:rsidR="00E84E37" w:rsidRPr="00E84E37" w:rsidRDefault="00E84E37" w:rsidP="00E84E37">
      <w:pPr>
        <w:pStyle w:val="ListParagraph"/>
        <w:numPr>
          <w:ilvl w:val="0"/>
          <w:numId w:val="11"/>
        </w:numPr>
        <w:rPr>
          <w:b/>
          <w:bCs/>
        </w:rPr>
      </w:pPr>
      <w:r w:rsidRPr="003110E4">
        <w:t>Continued work to improve the accessibility and effectiveness of face-to-face customer services through plans to relocate services to George Street, with the aim of providing a more accessible and integrated customer experience. While delivery has been delayed due to building and infrastructure requirements, work remains underway to progress the move.</w:t>
      </w:r>
    </w:p>
    <w:p w14:paraId="6B2CA5CD" w14:textId="475E6D49" w:rsidR="00817DE5" w:rsidRPr="003110E4" w:rsidRDefault="00817DE5" w:rsidP="00817DE5">
      <w:r w:rsidRPr="003110E4">
        <w:t>  </w:t>
      </w:r>
    </w:p>
    <w:p w14:paraId="2AE1905A" w14:textId="77777777" w:rsidR="00817DE5" w:rsidRPr="003110E4" w:rsidRDefault="00817DE5" w:rsidP="00E84E37">
      <w:pPr>
        <w:pStyle w:val="ListParagraph"/>
        <w:numPr>
          <w:ilvl w:val="0"/>
          <w:numId w:val="31"/>
        </w:numPr>
      </w:pPr>
      <w:r w:rsidRPr="00E84E37">
        <w:rPr>
          <w:b/>
          <w:bCs/>
        </w:rPr>
        <w:t>Theme 4: Diverse and Engaged Workforce</w:t>
      </w:r>
    </w:p>
    <w:p w14:paraId="02403957" w14:textId="4946D853" w:rsidR="00817DE5" w:rsidRPr="003110E4" w:rsidRDefault="00817DE5" w:rsidP="00E84E37">
      <w:pPr>
        <w:ind w:left="720"/>
      </w:pPr>
      <w:r w:rsidRPr="003110E4">
        <w:rPr>
          <w:b/>
          <w:bCs/>
        </w:rPr>
        <w:t>Priorities</w:t>
      </w:r>
    </w:p>
    <w:p w14:paraId="74E4657E" w14:textId="77777777" w:rsidR="00817DE5" w:rsidRPr="003110E4" w:rsidRDefault="00817DE5" w:rsidP="00817DE5">
      <w:pPr>
        <w:numPr>
          <w:ilvl w:val="0"/>
          <w:numId w:val="12"/>
        </w:numPr>
        <w:spacing w:after="0" w:line="240" w:lineRule="auto"/>
      </w:pPr>
      <w:r w:rsidRPr="003110E4">
        <w:rPr>
          <w:b/>
          <w:bCs/>
        </w:rPr>
        <w:t xml:space="preserve">Becoming an inclusive employer: </w:t>
      </w:r>
      <w:r w:rsidRPr="003110E4">
        <w:t>Fostering an inclusive culture through policies, practices and training.</w:t>
      </w:r>
    </w:p>
    <w:p w14:paraId="79167707" w14:textId="77777777" w:rsidR="00817DE5" w:rsidRPr="003110E4" w:rsidRDefault="00817DE5" w:rsidP="00817DE5">
      <w:pPr>
        <w:numPr>
          <w:ilvl w:val="0"/>
          <w:numId w:val="12"/>
        </w:numPr>
        <w:spacing w:after="0" w:line="240" w:lineRule="auto"/>
      </w:pPr>
      <w:r w:rsidRPr="003110E4">
        <w:rPr>
          <w:b/>
          <w:bCs/>
        </w:rPr>
        <w:t xml:space="preserve">Recruit and retain a diverse workforce: </w:t>
      </w:r>
      <w:r w:rsidRPr="003110E4">
        <w:t>Ensuring our workforce increasingly reflects the communities we serve.</w:t>
      </w:r>
    </w:p>
    <w:p w14:paraId="6DE139CE" w14:textId="77777777" w:rsidR="00817DE5" w:rsidRPr="003110E4" w:rsidRDefault="006F259A" w:rsidP="00817DE5">
      <w:pPr>
        <w:numPr>
          <w:ilvl w:val="0"/>
          <w:numId w:val="12"/>
        </w:numPr>
        <w:spacing w:after="0" w:line="240" w:lineRule="auto"/>
      </w:pPr>
      <w:r>
        <w:rPr>
          <w:b/>
          <w:bCs/>
        </w:rPr>
        <w:t>E</w:t>
      </w:r>
      <w:r w:rsidR="00817DE5" w:rsidRPr="003110E4">
        <w:rPr>
          <w:b/>
          <w:bCs/>
        </w:rPr>
        <w:t xml:space="preserve">mpower staff: </w:t>
      </w:r>
      <w:r w:rsidR="00817DE5" w:rsidRPr="003110E4">
        <w:t>Creating systems and structures that enable staff to champion equality, diversity and inclusion.</w:t>
      </w:r>
    </w:p>
    <w:p w14:paraId="7473942F" w14:textId="77777777" w:rsidR="00817DE5" w:rsidRPr="003110E4" w:rsidRDefault="00817DE5" w:rsidP="00817DE5">
      <w:r w:rsidRPr="003110E4">
        <w:t> </w:t>
      </w:r>
    </w:p>
    <w:p w14:paraId="1AE4DE74" w14:textId="01796F41" w:rsidR="00817DE5" w:rsidRPr="003110E4" w:rsidRDefault="00817DE5" w:rsidP="00E84E37">
      <w:pPr>
        <w:ind w:left="360"/>
      </w:pPr>
      <w:r w:rsidRPr="003110E4">
        <w:rPr>
          <w:b/>
          <w:bCs/>
        </w:rPr>
        <w:t>What the Evidence Tells Us</w:t>
      </w:r>
      <w:r w:rsidRPr="003110E4">
        <w:t> </w:t>
      </w:r>
    </w:p>
    <w:p w14:paraId="5936D9F6" w14:textId="77777777" w:rsidR="00817DE5" w:rsidRPr="003110E4" w:rsidRDefault="00817DE5" w:rsidP="00817DE5">
      <w:pPr>
        <w:numPr>
          <w:ilvl w:val="0"/>
          <w:numId w:val="21"/>
        </w:numPr>
        <w:spacing w:after="0" w:line="240" w:lineRule="auto"/>
      </w:pPr>
      <w:r w:rsidRPr="003110E4">
        <w:t>The evidence shows that activity during the year has focused on strengthening the foundations needed to build and sustain an inclusive organisation. Progress has centred on improving workforce insight, strengthening equality governance, investing in leadership development and ensuring staff have opportunities to shape organisational culture through staff networks and engagement activities.</w:t>
      </w:r>
    </w:p>
    <w:p w14:paraId="285499B2" w14:textId="77777777" w:rsidR="00817DE5" w:rsidRPr="003110E4" w:rsidRDefault="00817DE5" w:rsidP="00817DE5">
      <w:pPr>
        <w:numPr>
          <w:ilvl w:val="0"/>
          <w:numId w:val="21"/>
        </w:numPr>
        <w:spacing w:after="0" w:line="240" w:lineRule="auto"/>
      </w:pPr>
      <w:r w:rsidRPr="003110E4">
        <w:t>Whilst much of this work is focused on building the systems and structures that support inclusion, it provides a stronger platform for understanding workforce diversity, identifying inequalities and driving future improvement.</w:t>
      </w:r>
    </w:p>
    <w:p w14:paraId="509907A5" w14:textId="77777777" w:rsidR="00817DE5" w:rsidRPr="003110E4" w:rsidRDefault="00817DE5" w:rsidP="00817DE5">
      <w:r w:rsidRPr="003110E4">
        <w:t> </w:t>
      </w:r>
    </w:p>
    <w:p w14:paraId="0AB4C523" w14:textId="66D57D33" w:rsidR="00817DE5" w:rsidRPr="003110E4" w:rsidRDefault="00817DE5" w:rsidP="00E84E37">
      <w:pPr>
        <w:ind w:left="360"/>
      </w:pPr>
      <w:r w:rsidRPr="003110E4">
        <w:rPr>
          <w:b/>
          <w:bCs/>
        </w:rPr>
        <w:t>Progress Delivered</w:t>
      </w:r>
    </w:p>
    <w:p w14:paraId="53FB8763" w14:textId="77777777" w:rsidR="00817DE5" w:rsidRDefault="00817DE5" w:rsidP="00E84E37">
      <w:pPr>
        <w:ind w:left="360"/>
        <w:rPr>
          <w:b/>
          <w:bCs/>
          <w:u w:val="single"/>
        </w:rPr>
      </w:pPr>
      <w:r w:rsidRPr="00E84E37">
        <w:rPr>
          <w:b/>
          <w:bCs/>
          <w:u w:val="single"/>
        </w:rPr>
        <w:t>Strengthening Equality Leadership and Governance</w:t>
      </w:r>
    </w:p>
    <w:p w14:paraId="1D85BC21" w14:textId="4B40AEE5" w:rsidR="00E84E37" w:rsidRPr="00E84E37" w:rsidRDefault="00E84E37" w:rsidP="00E84E37">
      <w:pPr>
        <w:ind w:left="360"/>
        <w:rPr>
          <w:i/>
          <w:iCs/>
        </w:rPr>
      </w:pPr>
      <w:r w:rsidRPr="00E84E37">
        <w:rPr>
          <w:b/>
          <w:bCs/>
          <w:i/>
          <w:iCs/>
        </w:rPr>
        <w:t>We have…</w:t>
      </w:r>
    </w:p>
    <w:p w14:paraId="7385B93A" w14:textId="54D5A6B0" w:rsidR="00817DE5" w:rsidRDefault="00E84E37" w:rsidP="00E84E37">
      <w:pPr>
        <w:pStyle w:val="ListParagraph"/>
        <w:numPr>
          <w:ilvl w:val="0"/>
          <w:numId w:val="11"/>
        </w:numPr>
      </w:pPr>
      <w:r w:rsidRPr="003110E4">
        <w:t>Strengthened organisational oversight of equality, diversity and inclusion through regular reporting to senior leaders, helping to improve visibility of workforce trends and maintain focus on inclusion across the organisation.</w:t>
      </w:r>
    </w:p>
    <w:p w14:paraId="2273E56D" w14:textId="53353B45" w:rsidR="00E84E37" w:rsidRDefault="00E84E37" w:rsidP="00E84E37">
      <w:pPr>
        <w:pStyle w:val="ListParagraph"/>
        <w:numPr>
          <w:ilvl w:val="0"/>
          <w:numId w:val="11"/>
        </w:numPr>
      </w:pPr>
      <w:r w:rsidRPr="003110E4">
        <w:t>Continued to develop a more evidence-led approach to workforce inclusion by producing regular EDI reports and strengthening arrangements for reviewing workforce diversity data and organisational culture.</w:t>
      </w:r>
    </w:p>
    <w:p w14:paraId="4E96DB19" w14:textId="68347666" w:rsidR="00E84E37" w:rsidRPr="003110E4" w:rsidRDefault="00E84E37" w:rsidP="00E84E37">
      <w:pPr>
        <w:pStyle w:val="ListParagraph"/>
        <w:numPr>
          <w:ilvl w:val="0"/>
          <w:numId w:val="11"/>
        </w:numPr>
      </w:pPr>
      <w:r w:rsidRPr="003110E4">
        <w:t>Reinforced the Council's commitment to creating a culture of belonging by working collaboratively across the wider Oxford councils network to share learning and identify opportunities to improve inclusion and employee experience.</w:t>
      </w:r>
    </w:p>
    <w:p w14:paraId="0A56F392" w14:textId="77777777" w:rsidR="00817DE5" w:rsidRPr="003110E4" w:rsidRDefault="00817DE5" w:rsidP="00817DE5">
      <w:r w:rsidRPr="003110E4">
        <w:t> </w:t>
      </w:r>
    </w:p>
    <w:p w14:paraId="44CAE16F" w14:textId="77777777" w:rsidR="00817DE5" w:rsidRDefault="00817DE5" w:rsidP="00E84E37">
      <w:pPr>
        <w:ind w:left="360"/>
        <w:rPr>
          <w:b/>
          <w:bCs/>
          <w:u w:val="single"/>
        </w:rPr>
      </w:pPr>
      <w:r w:rsidRPr="00E84E37">
        <w:rPr>
          <w:b/>
          <w:bCs/>
          <w:u w:val="single"/>
        </w:rPr>
        <w:t>Developing Diverse Talent and Future Leaders</w:t>
      </w:r>
    </w:p>
    <w:p w14:paraId="3937D20D" w14:textId="6E13C918" w:rsidR="00E84E37" w:rsidRPr="00E84E37" w:rsidRDefault="00E84E37" w:rsidP="00E84E37">
      <w:pPr>
        <w:ind w:left="360"/>
        <w:rPr>
          <w:i/>
          <w:iCs/>
        </w:rPr>
      </w:pPr>
      <w:r>
        <w:rPr>
          <w:b/>
          <w:bCs/>
          <w:i/>
          <w:iCs/>
        </w:rPr>
        <w:t>We have…</w:t>
      </w:r>
    </w:p>
    <w:p w14:paraId="36373E69" w14:textId="34FFDC1C" w:rsidR="00817DE5" w:rsidRDefault="00E84E37" w:rsidP="00E84E37">
      <w:pPr>
        <w:pStyle w:val="ListParagraph"/>
        <w:numPr>
          <w:ilvl w:val="0"/>
          <w:numId w:val="18"/>
        </w:numPr>
      </w:pPr>
      <w:r w:rsidRPr="003110E4">
        <w:t>Continued to invest in leadership development through programmes designed to help staff progress and develop their careers. This includes the Accelerating Middle Managers programme, which continues to support aspiring and existing managers from across the organisation.</w:t>
      </w:r>
    </w:p>
    <w:p w14:paraId="12DA8481" w14:textId="641A039B" w:rsidR="00E84E37" w:rsidRDefault="00E84E37" w:rsidP="00E84E37">
      <w:pPr>
        <w:pStyle w:val="ListParagraph"/>
        <w:numPr>
          <w:ilvl w:val="0"/>
          <w:numId w:val="18"/>
        </w:numPr>
      </w:pPr>
      <w:r w:rsidRPr="003110E4">
        <w:t>Maintained a focus on improving diversity within leadership roles and exploring approaches that could help attract and recruit talented candidates from under-represented backgrounds.</w:t>
      </w:r>
    </w:p>
    <w:p w14:paraId="279BCF79" w14:textId="6548EEE6" w:rsidR="00E84E37" w:rsidRPr="003110E4" w:rsidRDefault="00E84E37" w:rsidP="00E84E37">
      <w:pPr>
        <w:pStyle w:val="ListParagraph"/>
        <w:numPr>
          <w:ilvl w:val="0"/>
          <w:numId w:val="18"/>
        </w:numPr>
      </w:pPr>
      <w:r w:rsidRPr="003110E4">
        <w:t>Supported the development of an inclusive workplace where employees are encouraged to develop their skills, build confidence and progress into leadership positions through transparent development opportunities.</w:t>
      </w:r>
    </w:p>
    <w:p w14:paraId="355F4277" w14:textId="77777777" w:rsidR="00817DE5" w:rsidRDefault="00817DE5" w:rsidP="00E84E37">
      <w:pPr>
        <w:ind w:left="360"/>
        <w:rPr>
          <w:b/>
          <w:bCs/>
          <w:u w:val="single"/>
        </w:rPr>
      </w:pPr>
      <w:r w:rsidRPr="00E84E37">
        <w:rPr>
          <w:b/>
          <w:bCs/>
          <w:u w:val="single"/>
        </w:rPr>
        <w:t>Using Workforce Data to Drive Improvement</w:t>
      </w:r>
    </w:p>
    <w:p w14:paraId="1F6EF7BC" w14:textId="4FC8CC5B" w:rsidR="00E84E37" w:rsidRDefault="00E84E37" w:rsidP="00E84E37">
      <w:pPr>
        <w:ind w:left="360"/>
        <w:rPr>
          <w:b/>
          <w:bCs/>
          <w:i/>
          <w:iCs/>
        </w:rPr>
      </w:pPr>
      <w:r w:rsidRPr="00E84E37">
        <w:rPr>
          <w:b/>
          <w:bCs/>
          <w:i/>
          <w:iCs/>
        </w:rPr>
        <w:t>We have…</w:t>
      </w:r>
    </w:p>
    <w:p w14:paraId="23540722" w14:textId="29AFA885" w:rsidR="00E84E37" w:rsidRDefault="00E84E37" w:rsidP="00E84E37">
      <w:pPr>
        <w:pStyle w:val="ListParagraph"/>
        <w:numPr>
          <w:ilvl w:val="0"/>
          <w:numId w:val="26"/>
        </w:numPr>
      </w:pPr>
      <w:r w:rsidRPr="003110E4">
        <w:t>Improved access to workforce diversity information through the development and use of workforce dashboards, enabling services to better understand workforce demographics and identify opportunities to improve recruitment, retention and progression outcomes.</w:t>
      </w:r>
    </w:p>
    <w:p w14:paraId="7F775682" w14:textId="4DC73C88" w:rsidR="00E84E37" w:rsidRDefault="00E84E37" w:rsidP="00E84E37">
      <w:pPr>
        <w:pStyle w:val="ListParagraph"/>
        <w:numPr>
          <w:ilvl w:val="0"/>
          <w:numId w:val="26"/>
        </w:numPr>
      </w:pPr>
      <w:r w:rsidRPr="003110E4">
        <w:t>Strengthened the organisation's ability to monitor equality trends by using workforce data to support more informed discussions about representation, inclusion and workforce development across service areas.</w:t>
      </w:r>
    </w:p>
    <w:p w14:paraId="569641C3" w14:textId="4D8DFB9B" w:rsidR="00E84E37" w:rsidRPr="00E84E37" w:rsidRDefault="00E84E37" w:rsidP="00E84E37">
      <w:pPr>
        <w:pStyle w:val="ListParagraph"/>
        <w:numPr>
          <w:ilvl w:val="0"/>
          <w:numId w:val="26"/>
        </w:numPr>
      </w:pPr>
      <w:r w:rsidRPr="003110E4">
        <w:t>Continued to build the evidence base needed to identify barriers and opportunities for employees from different backgrounds, helping ensure future workforce initiatives are informed by robust data and insight.</w:t>
      </w:r>
    </w:p>
    <w:p w14:paraId="33E6D90D" w14:textId="4E7BB424" w:rsidR="00817DE5" w:rsidRPr="003110E4" w:rsidRDefault="00817DE5" w:rsidP="00817DE5">
      <w:r w:rsidRPr="003110E4">
        <w:t> </w:t>
      </w:r>
    </w:p>
    <w:p w14:paraId="3A218457" w14:textId="77777777" w:rsidR="00817DE5" w:rsidRDefault="00817DE5" w:rsidP="00E84E37">
      <w:pPr>
        <w:ind w:left="360"/>
        <w:rPr>
          <w:b/>
          <w:bCs/>
          <w:u w:val="single"/>
        </w:rPr>
      </w:pPr>
      <w:r w:rsidRPr="00E84E37">
        <w:rPr>
          <w:b/>
          <w:bCs/>
          <w:u w:val="single"/>
        </w:rPr>
        <w:t>Empowering Staff and Building an Inclusive Culture</w:t>
      </w:r>
    </w:p>
    <w:p w14:paraId="63739547" w14:textId="3E27CCDD" w:rsidR="00E84E37" w:rsidRDefault="00E84E37" w:rsidP="00E84E37">
      <w:pPr>
        <w:ind w:left="360"/>
        <w:rPr>
          <w:b/>
          <w:bCs/>
          <w:i/>
          <w:iCs/>
        </w:rPr>
      </w:pPr>
      <w:r w:rsidRPr="00E84E37">
        <w:rPr>
          <w:b/>
          <w:bCs/>
          <w:i/>
          <w:iCs/>
        </w:rPr>
        <w:t>We have…</w:t>
      </w:r>
    </w:p>
    <w:p w14:paraId="31C5F1E9" w14:textId="7EEC253A" w:rsidR="00E84E37" w:rsidRDefault="00E84E37" w:rsidP="00E84E37">
      <w:pPr>
        <w:pStyle w:val="ListParagraph"/>
        <w:numPr>
          <w:ilvl w:val="0"/>
          <w:numId w:val="4"/>
        </w:numPr>
      </w:pPr>
      <w:r w:rsidRPr="003110E4">
        <w:t>Continued to support employee voice through four active staff networks, providing opportunities for employees to share experiences, influence discussions and help shape the Council's approach to equality, diversity and inclusion.</w:t>
      </w:r>
    </w:p>
    <w:p w14:paraId="20EBB41F" w14:textId="5050DB6E" w:rsidR="00E84E37" w:rsidRDefault="00E84E37" w:rsidP="00E84E37">
      <w:pPr>
        <w:pStyle w:val="ListParagraph"/>
        <w:numPr>
          <w:ilvl w:val="0"/>
          <w:numId w:val="4"/>
        </w:numPr>
      </w:pPr>
      <w:r w:rsidRPr="003110E4">
        <w:t xml:space="preserve">Strengthened the role of staff networks within the organisation by ensuring network representatives contribute to policy discussions and organisational conversations, </w:t>
      </w:r>
      <w:r w:rsidRPr="00EA573C">
        <w:t>helping lived experience inform decision-making</w:t>
      </w:r>
      <w:r w:rsidRPr="003110E4">
        <w:t>.</w:t>
      </w:r>
    </w:p>
    <w:p w14:paraId="1CF7E3E1" w14:textId="6CEDDD44" w:rsidR="00E84E37" w:rsidRDefault="00E84E37" w:rsidP="00E84E37">
      <w:pPr>
        <w:pStyle w:val="ListParagraph"/>
        <w:numPr>
          <w:ilvl w:val="0"/>
          <w:numId w:val="4"/>
        </w:numPr>
      </w:pPr>
      <w:r w:rsidRPr="003110E4">
        <w:t>Maintained support for staff-led inclusion activity and continued to explore opportunities to broaden participation in employee networks and support groups across the organisation.</w:t>
      </w:r>
    </w:p>
    <w:p w14:paraId="12D7CB52" w14:textId="4C85E15C" w:rsidR="00817DE5" w:rsidRPr="003110E4" w:rsidRDefault="00E84E37" w:rsidP="00817DE5">
      <w:pPr>
        <w:pStyle w:val="ListParagraph"/>
        <w:numPr>
          <w:ilvl w:val="0"/>
          <w:numId w:val="4"/>
        </w:numPr>
      </w:pPr>
      <w:r w:rsidRPr="003110E4">
        <w:t>Promoted positive action principles and continue to encourage managers to consider how recruitment, development and progression opportunities can support a more representative workforce.</w:t>
      </w:r>
      <w:r w:rsidR="00817DE5" w:rsidRPr="003110E4">
        <w:t> </w:t>
      </w:r>
    </w:p>
    <w:p w14:paraId="7B9FBEF5" w14:textId="77777777" w:rsidR="00817DE5" w:rsidRPr="003110E4" w:rsidRDefault="00817DE5" w:rsidP="00817DE5">
      <w:r w:rsidRPr="003110E4">
        <w:t> </w:t>
      </w:r>
    </w:p>
    <w:p w14:paraId="20E0767B" w14:textId="7CB45271" w:rsidR="00817DE5" w:rsidRPr="003110E4" w:rsidRDefault="00817DE5" w:rsidP="00817DE5">
      <w:pPr>
        <w:pStyle w:val="ListParagraph"/>
        <w:numPr>
          <w:ilvl w:val="0"/>
          <w:numId w:val="31"/>
        </w:numPr>
      </w:pPr>
      <w:r w:rsidRPr="00E84E37">
        <w:rPr>
          <w:b/>
          <w:bCs/>
        </w:rPr>
        <w:t>Looking Ahead</w:t>
      </w:r>
    </w:p>
    <w:p w14:paraId="28277B48" w14:textId="1C0241A5" w:rsidR="00817DE5" w:rsidRPr="003110E4" w:rsidRDefault="00817DE5" w:rsidP="00E84E37">
      <w:pPr>
        <w:ind w:left="360"/>
      </w:pPr>
      <w:r w:rsidRPr="003110E4">
        <w:t>The progress described in this report demonstrates that equality, diversity and inclusion are increasingly being embedded across the Council's communities, services and workforce.</w:t>
      </w:r>
    </w:p>
    <w:p w14:paraId="0DB13900" w14:textId="77777777" w:rsidR="00817DE5" w:rsidRPr="003110E4" w:rsidRDefault="00817DE5" w:rsidP="00E84E37">
      <w:pPr>
        <w:ind w:left="360"/>
      </w:pPr>
      <w:r w:rsidRPr="003110E4">
        <w:rPr>
          <w:b/>
          <w:bCs/>
          <w:i/>
          <w:iCs/>
        </w:rPr>
        <w:t>As we look ahead, our focus will be on three priorities:</w:t>
      </w:r>
    </w:p>
    <w:p w14:paraId="6E247207" w14:textId="2ECA83D8" w:rsidR="00817DE5" w:rsidRPr="003110E4" w:rsidRDefault="00817DE5" w:rsidP="00E84E37">
      <w:pPr>
        <w:pStyle w:val="ListParagraph"/>
        <w:numPr>
          <w:ilvl w:val="0"/>
          <w:numId w:val="32"/>
        </w:numPr>
      </w:pPr>
      <w:r w:rsidRPr="00E84E37">
        <w:rPr>
          <w:b/>
          <w:bCs/>
        </w:rPr>
        <w:t xml:space="preserve">Deepening Understanding: </w:t>
      </w:r>
      <w:r w:rsidRPr="003110E4">
        <w:t>Continuing to strengthen our understanding of the communities we serve, ensuring that the voices and experiences of residents help shape priorities, services and investment.</w:t>
      </w:r>
    </w:p>
    <w:p w14:paraId="71D9BCEA" w14:textId="538B6AFF" w:rsidR="00817DE5" w:rsidRPr="003110E4" w:rsidRDefault="00817DE5" w:rsidP="00E84E37">
      <w:pPr>
        <w:pStyle w:val="ListParagraph"/>
        <w:numPr>
          <w:ilvl w:val="0"/>
          <w:numId w:val="32"/>
        </w:numPr>
      </w:pPr>
      <w:r w:rsidRPr="00E84E37">
        <w:rPr>
          <w:b/>
          <w:bCs/>
        </w:rPr>
        <w:t xml:space="preserve">Embedding Inclusion: </w:t>
      </w:r>
      <w:r w:rsidRPr="003110E4">
        <w:t>Building on progress already made to ensure equality, diversity and inclusion are consistently reflected in decision-making, service design and organisational practice.</w:t>
      </w:r>
    </w:p>
    <w:p w14:paraId="01344772" w14:textId="727648B3" w:rsidR="00817DE5" w:rsidRPr="003110E4" w:rsidRDefault="00817DE5" w:rsidP="00E84E37">
      <w:pPr>
        <w:pStyle w:val="ListParagraph"/>
        <w:numPr>
          <w:ilvl w:val="0"/>
          <w:numId w:val="32"/>
        </w:numPr>
      </w:pPr>
      <w:r w:rsidRPr="00E84E37">
        <w:rPr>
          <w:b/>
          <w:bCs/>
        </w:rPr>
        <w:t xml:space="preserve">Demonstrating Impact: </w:t>
      </w:r>
      <w:r w:rsidRPr="003110E4">
        <w:t>Strengthening how we measure and evidence outcomes, enabling us to better understand the difference our work is making to residents, communities and employees, and where further action is needed.</w:t>
      </w:r>
    </w:p>
    <w:p w14:paraId="6BA86897" w14:textId="6350C889" w:rsidR="00817DE5" w:rsidRPr="003110E4" w:rsidRDefault="00817DE5" w:rsidP="00E84E37">
      <w:pPr>
        <w:ind w:left="360"/>
      </w:pPr>
      <w:r w:rsidRPr="003110E4">
        <w:t> </w:t>
      </w:r>
      <w:r w:rsidRPr="003110E4">
        <w:rPr>
          <w:b/>
          <w:bCs/>
        </w:rPr>
        <w:t>Conclusion</w:t>
      </w:r>
      <w:r w:rsidRPr="003110E4">
        <w:t> </w:t>
      </w:r>
    </w:p>
    <w:p w14:paraId="36C149AA" w14:textId="77777777" w:rsidR="00817DE5" w:rsidRPr="003110E4" w:rsidRDefault="00817DE5" w:rsidP="00817DE5">
      <w:pPr>
        <w:numPr>
          <w:ilvl w:val="0"/>
          <w:numId w:val="9"/>
        </w:numPr>
        <w:spacing w:after="0" w:line="240" w:lineRule="auto"/>
      </w:pPr>
      <w:r w:rsidRPr="003110E4">
        <w:t>Creating a fairer and more inclusive Oxford is a long-term commitment. The progress highlighted throughout this report demonstrates the positive steps taken across all four themes of the Strategy and provides a strong foundation for the next phase of this work.</w:t>
      </w:r>
    </w:p>
    <w:p w14:paraId="3033CC4F" w14:textId="77777777" w:rsidR="00817DE5" w:rsidRPr="003110E4" w:rsidRDefault="00817DE5" w:rsidP="00817DE5">
      <w:pPr>
        <w:numPr>
          <w:ilvl w:val="0"/>
          <w:numId w:val="9"/>
        </w:numPr>
        <w:spacing w:after="0" w:line="240" w:lineRule="auto"/>
      </w:pPr>
      <w:r w:rsidRPr="003110E4">
        <w:t>By continuing to listen, learn and work in partnership with our communities, Oxford City Council will build on this progress and continue striving to ensure everyone has the opportunity to participate, contribute and thrive.</w:t>
      </w:r>
    </w:p>
    <w:p w14:paraId="4E31CC76" w14:textId="77777777" w:rsidR="00817DE5" w:rsidRPr="008A22C6" w:rsidRDefault="00817DE5" w:rsidP="00817DE5"/>
    <w:p w14:paraId="2032A1DF" w14:textId="6FAD0DEE" w:rsidR="008A22C6" w:rsidRPr="00817DE5" w:rsidRDefault="008A22C6" w:rsidP="00817DE5"/>
    <w:sectPr w:rsidR="008A22C6" w:rsidRPr="00817DE5" w:rsidSect="00817DE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0000000000000000000"/>
    <w:charset w:val="00"/>
    <w:family w:val="roman"/>
    <w:notTrueType/>
    <w:pitch w:val="default"/>
  </w:font>
  <w:font w:name="Yu Mincho">
    <w:altName w:val="游明朝"/>
    <w:panose1 w:val="00000000000000000000"/>
    <w:charset w:val="80"/>
    <w:family w:val="roman"/>
    <w:notTrueType/>
    <w:pitch w:val="default"/>
  </w:font>
  <w:font w:name="Arial">
    <w:panose1 w:val="020B0604020202020204"/>
    <w:charset w:val="00"/>
    <w:family w:val="swiss"/>
    <w:pitch w:val="variable"/>
    <w:sig w:usb0="E0002EFF" w:usb1="C000785B" w:usb2="00000009" w:usb3="00000000" w:csb0="000001FF" w:csb1="00000000"/>
  </w:font>
  <w:font w:name="Aptos Display">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16485"/>
    <w:multiLevelType w:val="hybridMultilevel"/>
    <w:tmpl w:val="6624D3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03561D4"/>
    <w:multiLevelType w:val="hybridMultilevel"/>
    <w:tmpl w:val="A53EA32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24B7D1D"/>
    <w:multiLevelType w:val="hybridMultilevel"/>
    <w:tmpl w:val="100A9E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55A4821"/>
    <w:multiLevelType w:val="hybridMultilevel"/>
    <w:tmpl w:val="95882EB4"/>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4" w15:restartNumberingAfterBreak="0">
    <w:nsid w:val="156202EB"/>
    <w:multiLevelType w:val="hybridMultilevel"/>
    <w:tmpl w:val="326A90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F50740E"/>
    <w:multiLevelType w:val="hybridMultilevel"/>
    <w:tmpl w:val="2A2C5D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293246D"/>
    <w:multiLevelType w:val="hybridMultilevel"/>
    <w:tmpl w:val="45E862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756519D"/>
    <w:multiLevelType w:val="multilevel"/>
    <w:tmpl w:val="8132E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1664F96"/>
    <w:multiLevelType w:val="hybridMultilevel"/>
    <w:tmpl w:val="D54E9E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69A6BAD"/>
    <w:multiLevelType w:val="hybridMultilevel"/>
    <w:tmpl w:val="2318C7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A440CA1"/>
    <w:multiLevelType w:val="hybridMultilevel"/>
    <w:tmpl w:val="0F9E7C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EFE4915"/>
    <w:multiLevelType w:val="hybridMultilevel"/>
    <w:tmpl w:val="C74655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1C0323E"/>
    <w:multiLevelType w:val="multilevel"/>
    <w:tmpl w:val="62D4D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992185C"/>
    <w:multiLevelType w:val="hybridMultilevel"/>
    <w:tmpl w:val="8CD2F1B6"/>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14" w15:restartNumberingAfterBreak="0">
    <w:nsid w:val="4C470D8C"/>
    <w:multiLevelType w:val="hybridMultilevel"/>
    <w:tmpl w:val="E99A7E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FD14B4A"/>
    <w:multiLevelType w:val="multilevel"/>
    <w:tmpl w:val="332EC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1C527F8"/>
    <w:multiLevelType w:val="hybridMultilevel"/>
    <w:tmpl w:val="25E04A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66B7C42"/>
    <w:multiLevelType w:val="multilevel"/>
    <w:tmpl w:val="A5369D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8A91176"/>
    <w:multiLevelType w:val="hybridMultilevel"/>
    <w:tmpl w:val="036ED9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9625E2B"/>
    <w:multiLevelType w:val="multilevel"/>
    <w:tmpl w:val="DA8EF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98476F0"/>
    <w:multiLevelType w:val="multilevel"/>
    <w:tmpl w:val="6CF21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9A140E8"/>
    <w:multiLevelType w:val="multilevel"/>
    <w:tmpl w:val="6F14C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E22178C"/>
    <w:multiLevelType w:val="hybridMultilevel"/>
    <w:tmpl w:val="FA7C02AE"/>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23" w15:restartNumberingAfterBreak="0">
    <w:nsid w:val="611F2A40"/>
    <w:multiLevelType w:val="hybridMultilevel"/>
    <w:tmpl w:val="16B681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6D67566"/>
    <w:multiLevelType w:val="multilevel"/>
    <w:tmpl w:val="3390A87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25" w15:restartNumberingAfterBreak="0">
    <w:nsid w:val="6C5A19F9"/>
    <w:multiLevelType w:val="multilevel"/>
    <w:tmpl w:val="4140AB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F433E78"/>
    <w:multiLevelType w:val="hybridMultilevel"/>
    <w:tmpl w:val="72A0DA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1690E5D"/>
    <w:multiLevelType w:val="hybridMultilevel"/>
    <w:tmpl w:val="BE02C3E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8" w15:restartNumberingAfterBreak="0">
    <w:nsid w:val="730131DD"/>
    <w:multiLevelType w:val="multilevel"/>
    <w:tmpl w:val="5822638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29" w15:restartNumberingAfterBreak="0">
    <w:nsid w:val="78D96C51"/>
    <w:multiLevelType w:val="hybridMultilevel"/>
    <w:tmpl w:val="7C0E84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BF65625"/>
    <w:multiLevelType w:val="hybridMultilevel"/>
    <w:tmpl w:val="266EB2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F1E68A8"/>
    <w:multiLevelType w:val="hybridMultilevel"/>
    <w:tmpl w:val="89FCF4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23482810">
    <w:abstractNumId w:val="28"/>
  </w:num>
  <w:num w:numId="2" w16cid:durableId="1060637275">
    <w:abstractNumId w:val="24"/>
  </w:num>
  <w:num w:numId="3" w16cid:durableId="1088648467">
    <w:abstractNumId w:val="6"/>
  </w:num>
  <w:num w:numId="4" w16cid:durableId="1198589705">
    <w:abstractNumId w:val="5"/>
  </w:num>
  <w:num w:numId="5" w16cid:durableId="1266227700">
    <w:abstractNumId w:val="12"/>
  </w:num>
  <w:num w:numId="6" w16cid:durableId="1373770740">
    <w:abstractNumId w:val="11"/>
  </w:num>
  <w:num w:numId="7" w16cid:durableId="1374187537">
    <w:abstractNumId w:val="1"/>
  </w:num>
  <w:num w:numId="8" w16cid:durableId="1536962922">
    <w:abstractNumId w:val="31"/>
  </w:num>
  <w:num w:numId="9" w16cid:durableId="154154325">
    <w:abstractNumId w:val="7"/>
  </w:num>
  <w:num w:numId="10" w16cid:durableId="1695616409">
    <w:abstractNumId w:val="13"/>
  </w:num>
  <w:num w:numId="11" w16cid:durableId="1736732220">
    <w:abstractNumId w:val="10"/>
  </w:num>
  <w:num w:numId="12" w16cid:durableId="1861157729">
    <w:abstractNumId w:val="25"/>
  </w:num>
  <w:num w:numId="13" w16cid:durableId="2127698125">
    <w:abstractNumId w:val="3"/>
  </w:num>
  <w:num w:numId="14" w16cid:durableId="241138161">
    <w:abstractNumId w:val="18"/>
  </w:num>
  <w:num w:numId="15" w16cid:durableId="253708998">
    <w:abstractNumId w:val="14"/>
  </w:num>
  <w:num w:numId="16" w16cid:durableId="30614030">
    <w:abstractNumId w:val="9"/>
  </w:num>
  <w:num w:numId="17" w16cid:durableId="322316265">
    <w:abstractNumId w:val="20"/>
  </w:num>
  <w:num w:numId="18" w16cid:durableId="398287078">
    <w:abstractNumId w:val="2"/>
  </w:num>
  <w:num w:numId="19" w16cid:durableId="415984665">
    <w:abstractNumId w:val="16"/>
  </w:num>
  <w:num w:numId="20" w16cid:durableId="420613412">
    <w:abstractNumId w:val="23"/>
  </w:num>
  <w:num w:numId="21" w16cid:durableId="425273863">
    <w:abstractNumId w:val="21"/>
  </w:num>
  <w:num w:numId="22" w16cid:durableId="459420092">
    <w:abstractNumId w:val="8"/>
  </w:num>
  <w:num w:numId="23" w16cid:durableId="467863224">
    <w:abstractNumId w:val="22"/>
  </w:num>
  <w:num w:numId="24" w16cid:durableId="475219050">
    <w:abstractNumId w:val="15"/>
  </w:num>
  <w:num w:numId="25" w16cid:durableId="483081219">
    <w:abstractNumId w:val="30"/>
  </w:num>
  <w:num w:numId="26" w16cid:durableId="537934728">
    <w:abstractNumId w:val="4"/>
  </w:num>
  <w:num w:numId="27" w16cid:durableId="646134259">
    <w:abstractNumId w:val="26"/>
  </w:num>
  <w:num w:numId="28" w16cid:durableId="651716837">
    <w:abstractNumId w:val="19"/>
  </w:num>
  <w:num w:numId="29" w16cid:durableId="770512813">
    <w:abstractNumId w:val="29"/>
  </w:num>
  <w:num w:numId="30" w16cid:durableId="815951073">
    <w:abstractNumId w:val="17"/>
  </w:num>
  <w:num w:numId="31" w16cid:durableId="882330461">
    <w:abstractNumId w:val="27"/>
  </w:num>
  <w:num w:numId="32" w16cid:durableId="9406035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7DE5"/>
    <w:rsid w:val="00030120"/>
    <w:rsid w:val="0009615F"/>
    <w:rsid w:val="000A2F04"/>
    <w:rsid w:val="000B4310"/>
    <w:rsid w:val="00104311"/>
    <w:rsid w:val="00125BED"/>
    <w:rsid w:val="00195674"/>
    <w:rsid w:val="001F2A42"/>
    <w:rsid w:val="00213247"/>
    <w:rsid w:val="002167C1"/>
    <w:rsid w:val="004000D7"/>
    <w:rsid w:val="00504E43"/>
    <w:rsid w:val="005C65A2"/>
    <w:rsid w:val="005F17FD"/>
    <w:rsid w:val="00603E89"/>
    <w:rsid w:val="006435DA"/>
    <w:rsid w:val="006A1E96"/>
    <w:rsid w:val="006A2395"/>
    <w:rsid w:val="006B7344"/>
    <w:rsid w:val="006F259A"/>
    <w:rsid w:val="00744B3D"/>
    <w:rsid w:val="00790297"/>
    <w:rsid w:val="007908F4"/>
    <w:rsid w:val="007A0955"/>
    <w:rsid w:val="007E3162"/>
    <w:rsid w:val="007F429C"/>
    <w:rsid w:val="00817DE5"/>
    <w:rsid w:val="008A22C6"/>
    <w:rsid w:val="008F011C"/>
    <w:rsid w:val="00946054"/>
    <w:rsid w:val="00982004"/>
    <w:rsid w:val="009D4746"/>
    <w:rsid w:val="00A81393"/>
    <w:rsid w:val="00A850DC"/>
    <w:rsid w:val="00AA1B46"/>
    <w:rsid w:val="00B31C1C"/>
    <w:rsid w:val="00B451F1"/>
    <w:rsid w:val="00B47396"/>
    <w:rsid w:val="00BF02C9"/>
    <w:rsid w:val="00C07F80"/>
    <w:rsid w:val="00C71409"/>
    <w:rsid w:val="00D317CA"/>
    <w:rsid w:val="00D32965"/>
    <w:rsid w:val="00D51137"/>
    <w:rsid w:val="00DF6F03"/>
    <w:rsid w:val="00E84E37"/>
    <w:rsid w:val="00EB322A"/>
    <w:rsid w:val="00EC2976"/>
    <w:rsid w:val="00FB3F9A"/>
    <w:rsid w:val="00FD3A85"/>
    <w:rsid w:val="023DE7B3"/>
    <w:rsid w:val="08B4EA42"/>
    <w:rsid w:val="1058BD24"/>
    <w:rsid w:val="13B403F7"/>
    <w:rsid w:val="144C139B"/>
    <w:rsid w:val="17ED7523"/>
    <w:rsid w:val="183888CA"/>
    <w:rsid w:val="1971B61C"/>
    <w:rsid w:val="2509D0AF"/>
    <w:rsid w:val="25F18A5D"/>
    <w:rsid w:val="2809995F"/>
    <w:rsid w:val="296A58F8"/>
    <w:rsid w:val="2B4ED340"/>
    <w:rsid w:val="2C783E7F"/>
    <w:rsid w:val="2C836EF6"/>
    <w:rsid w:val="3012C8D4"/>
    <w:rsid w:val="32E6DAE6"/>
    <w:rsid w:val="35396CB9"/>
    <w:rsid w:val="3DF8BD16"/>
    <w:rsid w:val="3E592DF1"/>
    <w:rsid w:val="42926982"/>
    <w:rsid w:val="44641071"/>
    <w:rsid w:val="4552CF86"/>
    <w:rsid w:val="46AB9534"/>
    <w:rsid w:val="4BE8A808"/>
    <w:rsid w:val="4C826689"/>
    <w:rsid w:val="5112C2ED"/>
    <w:rsid w:val="5279934E"/>
    <w:rsid w:val="531563C5"/>
    <w:rsid w:val="55023D1C"/>
    <w:rsid w:val="5F47D8CB"/>
    <w:rsid w:val="6DD65901"/>
    <w:rsid w:val="6DD86D89"/>
    <w:rsid w:val="70782F8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76B8E90A"/>
  <w15:chartTrackingRefBased/>
  <w15:docId w15:val="{5D5CA0DD-DD64-4946-AE54-25A4A8E008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7DE5"/>
  </w:style>
  <w:style w:type="paragraph" w:styleId="Heading1">
    <w:name w:val="heading 1"/>
    <w:basedOn w:val="Normal"/>
    <w:next w:val="Normal"/>
    <w:link w:val="Heading1Char"/>
    <w:uiPriority w:val="9"/>
    <w:qFormat/>
    <w:rsid w:val="00817DE5"/>
    <w:pPr>
      <w:keepNext/>
      <w:keepLines/>
      <w:spacing w:before="400" w:after="40" w:line="240" w:lineRule="auto"/>
      <w:outlineLvl w:val="0"/>
    </w:pPr>
    <w:rPr>
      <w:rFonts w:asciiTheme="majorHAnsi" w:eastAsiaTheme="majorEastAsia" w:hAnsiTheme="majorHAnsi" w:cstheme="majorBidi"/>
      <w:color w:val="0A2F41" w:themeColor="accent1" w:themeShade="80"/>
      <w:sz w:val="36"/>
      <w:szCs w:val="36"/>
    </w:rPr>
  </w:style>
  <w:style w:type="paragraph" w:styleId="Heading2">
    <w:name w:val="heading 2"/>
    <w:basedOn w:val="Normal"/>
    <w:next w:val="Normal"/>
    <w:link w:val="Heading2Char"/>
    <w:uiPriority w:val="9"/>
    <w:semiHidden/>
    <w:unhideWhenUsed/>
    <w:qFormat/>
    <w:rsid w:val="00817DE5"/>
    <w:pPr>
      <w:keepNext/>
      <w:keepLines/>
      <w:spacing w:before="40" w:after="0" w:line="240" w:lineRule="auto"/>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17DE5"/>
    <w:pPr>
      <w:keepNext/>
      <w:keepLines/>
      <w:spacing w:before="40" w:after="0" w:line="240" w:lineRule="auto"/>
      <w:outlineLvl w:val="2"/>
    </w:pPr>
    <w:rPr>
      <w:rFonts w:asciiTheme="majorHAnsi" w:eastAsiaTheme="majorEastAsia" w:hAnsiTheme="maj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17DE5"/>
    <w:pPr>
      <w:keepNext/>
      <w:keepLines/>
      <w:spacing w:before="40" w:after="0"/>
      <w:outlineLvl w:val="3"/>
    </w:pPr>
    <w:rPr>
      <w:rFonts w:asciiTheme="majorHAnsi" w:eastAsiaTheme="majorEastAsia" w:hAnsiTheme="majorHAnsi" w:cstheme="majorBidi"/>
      <w:color w:val="0F4761" w:themeColor="accent1" w:themeShade="BF"/>
      <w:sz w:val="24"/>
      <w:szCs w:val="24"/>
    </w:rPr>
  </w:style>
  <w:style w:type="paragraph" w:styleId="Heading5">
    <w:name w:val="heading 5"/>
    <w:basedOn w:val="Normal"/>
    <w:next w:val="Normal"/>
    <w:link w:val="Heading5Char"/>
    <w:uiPriority w:val="9"/>
    <w:semiHidden/>
    <w:unhideWhenUsed/>
    <w:qFormat/>
    <w:rsid w:val="00817DE5"/>
    <w:pPr>
      <w:keepNext/>
      <w:keepLines/>
      <w:spacing w:before="40" w:after="0"/>
      <w:outlineLvl w:val="4"/>
    </w:pPr>
    <w:rPr>
      <w:rFonts w:asciiTheme="majorHAnsi" w:eastAsiaTheme="majorEastAsia" w:hAnsiTheme="majorHAnsi" w:cstheme="majorBidi"/>
      <w:caps/>
      <w:color w:val="0F4761" w:themeColor="accent1" w:themeShade="BF"/>
    </w:rPr>
  </w:style>
  <w:style w:type="paragraph" w:styleId="Heading6">
    <w:name w:val="heading 6"/>
    <w:basedOn w:val="Normal"/>
    <w:next w:val="Normal"/>
    <w:link w:val="Heading6Char"/>
    <w:uiPriority w:val="9"/>
    <w:semiHidden/>
    <w:unhideWhenUsed/>
    <w:qFormat/>
    <w:rsid w:val="00817DE5"/>
    <w:pPr>
      <w:keepNext/>
      <w:keepLines/>
      <w:spacing w:before="40" w:after="0"/>
      <w:outlineLvl w:val="5"/>
    </w:pPr>
    <w:rPr>
      <w:rFonts w:asciiTheme="majorHAnsi" w:eastAsiaTheme="majorEastAsia" w:hAnsiTheme="majorHAnsi" w:cstheme="majorBidi"/>
      <w:i/>
      <w:iCs/>
      <w:caps/>
      <w:color w:val="0A2F41" w:themeColor="accent1" w:themeShade="80"/>
    </w:rPr>
  </w:style>
  <w:style w:type="paragraph" w:styleId="Heading7">
    <w:name w:val="heading 7"/>
    <w:basedOn w:val="Normal"/>
    <w:next w:val="Normal"/>
    <w:link w:val="Heading7Char"/>
    <w:uiPriority w:val="9"/>
    <w:semiHidden/>
    <w:unhideWhenUsed/>
    <w:qFormat/>
    <w:rsid w:val="00817DE5"/>
    <w:pPr>
      <w:keepNext/>
      <w:keepLines/>
      <w:spacing w:before="40" w:after="0"/>
      <w:outlineLvl w:val="6"/>
    </w:pPr>
    <w:rPr>
      <w:rFonts w:asciiTheme="majorHAnsi" w:eastAsiaTheme="majorEastAsia" w:hAnsiTheme="majorHAnsi" w:cstheme="majorBidi"/>
      <w:b/>
      <w:bCs/>
      <w:color w:val="0A2F41" w:themeColor="accent1" w:themeShade="80"/>
    </w:rPr>
  </w:style>
  <w:style w:type="paragraph" w:styleId="Heading8">
    <w:name w:val="heading 8"/>
    <w:basedOn w:val="Normal"/>
    <w:next w:val="Normal"/>
    <w:link w:val="Heading8Char"/>
    <w:uiPriority w:val="9"/>
    <w:semiHidden/>
    <w:unhideWhenUsed/>
    <w:qFormat/>
    <w:rsid w:val="00817DE5"/>
    <w:pPr>
      <w:keepNext/>
      <w:keepLines/>
      <w:spacing w:before="40" w:after="0"/>
      <w:outlineLvl w:val="7"/>
    </w:pPr>
    <w:rPr>
      <w:rFonts w:asciiTheme="majorHAnsi" w:eastAsiaTheme="majorEastAsia" w:hAnsiTheme="majorHAnsi" w:cstheme="majorBidi"/>
      <w:b/>
      <w:bCs/>
      <w:i/>
      <w:iCs/>
      <w:color w:val="0A2F41" w:themeColor="accent1" w:themeShade="80"/>
    </w:rPr>
  </w:style>
  <w:style w:type="paragraph" w:styleId="Heading9">
    <w:name w:val="heading 9"/>
    <w:basedOn w:val="Normal"/>
    <w:next w:val="Normal"/>
    <w:link w:val="Heading9Char"/>
    <w:uiPriority w:val="9"/>
    <w:semiHidden/>
    <w:unhideWhenUsed/>
    <w:qFormat/>
    <w:rsid w:val="00817DE5"/>
    <w:pPr>
      <w:keepNext/>
      <w:keepLines/>
      <w:spacing w:before="40" w:after="0"/>
      <w:outlineLvl w:val="8"/>
    </w:pPr>
    <w:rPr>
      <w:rFonts w:asciiTheme="majorHAnsi" w:eastAsiaTheme="majorEastAsia" w:hAnsiTheme="majorHAnsi" w:cstheme="majorBidi"/>
      <w:i/>
      <w:iCs/>
      <w:color w:val="0A2F41"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17DE5"/>
    <w:rPr>
      <w:rFonts w:asciiTheme="majorHAnsi" w:eastAsiaTheme="majorEastAsia" w:hAnsiTheme="majorHAnsi" w:cstheme="majorBidi"/>
      <w:color w:val="0A2F41" w:themeColor="accent1" w:themeShade="80"/>
      <w:sz w:val="36"/>
      <w:szCs w:val="36"/>
    </w:rPr>
  </w:style>
  <w:style w:type="character" w:customStyle="1" w:styleId="Heading2Char">
    <w:name w:val="Heading 2 Char"/>
    <w:basedOn w:val="DefaultParagraphFont"/>
    <w:link w:val="Heading2"/>
    <w:uiPriority w:val="9"/>
    <w:semiHidden/>
    <w:rsid w:val="00817DE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17DE5"/>
    <w:rPr>
      <w:rFonts w:asciiTheme="majorHAnsi" w:eastAsiaTheme="majorEastAsia" w:hAnsiTheme="maj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17DE5"/>
    <w:rPr>
      <w:rFonts w:asciiTheme="majorHAnsi" w:eastAsiaTheme="majorEastAsia" w:hAnsiTheme="majorHAnsi" w:cstheme="majorBidi"/>
      <w:color w:val="0F4761" w:themeColor="accent1" w:themeShade="BF"/>
      <w:sz w:val="24"/>
      <w:szCs w:val="24"/>
    </w:rPr>
  </w:style>
  <w:style w:type="character" w:customStyle="1" w:styleId="Heading5Char">
    <w:name w:val="Heading 5 Char"/>
    <w:basedOn w:val="DefaultParagraphFont"/>
    <w:link w:val="Heading5"/>
    <w:uiPriority w:val="9"/>
    <w:semiHidden/>
    <w:rsid w:val="00817DE5"/>
    <w:rPr>
      <w:rFonts w:asciiTheme="majorHAnsi" w:eastAsiaTheme="majorEastAsia" w:hAnsiTheme="majorHAnsi" w:cstheme="majorBidi"/>
      <w:caps/>
      <w:color w:val="0F4761" w:themeColor="accent1" w:themeShade="BF"/>
    </w:rPr>
  </w:style>
  <w:style w:type="character" w:customStyle="1" w:styleId="Heading6Char">
    <w:name w:val="Heading 6 Char"/>
    <w:basedOn w:val="DefaultParagraphFont"/>
    <w:link w:val="Heading6"/>
    <w:uiPriority w:val="9"/>
    <w:semiHidden/>
    <w:rsid w:val="00817DE5"/>
    <w:rPr>
      <w:rFonts w:asciiTheme="majorHAnsi" w:eastAsiaTheme="majorEastAsia" w:hAnsiTheme="majorHAnsi" w:cstheme="majorBidi"/>
      <w:i/>
      <w:iCs/>
      <w:caps/>
      <w:color w:val="0A2F41" w:themeColor="accent1" w:themeShade="80"/>
    </w:rPr>
  </w:style>
  <w:style w:type="character" w:customStyle="1" w:styleId="Heading7Char">
    <w:name w:val="Heading 7 Char"/>
    <w:basedOn w:val="DefaultParagraphFont"/>
    <w:link w:val="Heading7"/>
    <w:uiPriority w:val="9"/>
    <w:semiHidden/>
    <w:rsid w:val="00817DE5"/>
    <w:rPr>
      <w:rFonts w:asciiTheme="majorHAnsi" w:eastAsiaTheme="majorEastAsia" w:hAnsiTheme="majorHAnsi" w:cstheme="majorBidi"/>
      <w:b/>
      <w:bCs/>
      <w:color w:val="0A2F41" w:themeColor="accent1" w:themeShade="80"/>
    </w:rPr>
  </w:style>
  <w:style w:type="character" w:customStyle="1" w:styleId="Heading8Char">
    <w:name w:val="Heading 8 Char"/>
    <w:basedOn w:val="DefaultParagraphFont"/>
    <w:link w:val="Heading8"/>
    <w:uiPriority w:val="9"/>
    <w:semiHidden/>
    <w:rsid w:val="00817DE5"/>
    <w:rPr>
      <w:rFonts w:asciiTheme="majorHAnsi" w:eastAsiaTheme="majorEastAsia" w:hAnsiTheme="majorHAnsi" w:cstheme="majorBidi"/>
      <w:b/>
      <w:bCs/>
      <w:i/>
      <w:iCs/>
      <w:color w:val="0A2F41" w:themeColor="accent1" w:themeShade="80"/>
    </w:rPr>
  </w:style>
  <w:style w:type="character" w:customStyle="1" w:styleId="Heading9Char">
    <w:name w:val="Heading 9 Char"/>
    <w:basedOn w:val="DefaultParagraphFont"/>
    <w:link w:val="Heading9"/>
    <w:uiPriority w:val="9"/>
    <w:semiHidden/>
    <w:rsid w:val="00817DE5"/>
    <w:rPr>
      <w:rFonts w:asciiTheme="majorHAnsi" w:eastAsiaTheme="majorEastAsia" w:hAnsiTheme="majorHAnsi" w:cstheme="majorBidi"/>
      <w:i/>
      <w:iCs/>
      <w:color w:val="0A2F41" w:themeColor="accent1" w:themeShade="80"/>
    </w:rPr>
  </w:style>
  <w:style w:type="paragraph" w:styleId="Title">
    <w:name w:val="Title"/>
    <w:basedOn w:val="Normal"/>
    <w:next w:val="Normal"/>
    <w:link w:val="TitleChar"/>
    <w:uiPriority w:val="10"/>
    <w:qFormat/>
    <w:rsid w:val="00817DE5"/>
    <w:pPr>
      <w:spacing w:after="0" w:line="204" w:lineRule="auto"/>
      <w:contextualSpacing/>
    </w:pPr>
    <w:rPr>
      <w:rFonts w:asciiTheme="majorHAnsi" w:eastAsiaTheme="majorEastAsia" w:hAnsiTheme="majorHAnsi" w:cstheme="majorBidi"/>
      <w:caps/>
      <w:color w:val="0E2841" w:themeColor="text2"/>
      <w:spacing w:val="-15"/>
      <w:sz w:val="72"/>
      <w:szCs w:val="72"/>
    </w:rPr>
  </w:style>
  <w:style w:type="character" w:customStyle="1" w:styleId="TitleChar">
    <w:name w:val="Title Char"/>
    <w:basedOn w:val="DefaultParagraphFont"/>
    <w:link w:val="Title"/>
    <w:uiPriority w:val="10"/>
    <w:rsid w:val="00817DE5"/>
    <w:rPr>
      <w:rFonts w:asciiTheme="majorHAnsi" w:eastAsiaTheme="majorEastAsia" w:hAnsiTheme="majorHAnsi" w:cstheme="majorBidi"/>
      <w:caps/>
      <w:color w:val="0E2841" w:themeColor="text2"/>
      <w:spacing w:val="-15"/>
      <w:sz w:val="72"/>
      <w:szCs w:val="72"/>
    </w:rPr>
  </w:style>
  <w:style w:type="paragraph" w:styleId="Subtitle">
    <w:name w:val="Subtitle"/>
    <w:basedOn w:val="Normal"/>
    <w:next w:val="Normal"/>
    <w:link w:val="SubtitleChar"/>
    <w:uiPriority w:val="11"/>
    <w:qFormat/>
    <w:rsid w:val="00817DE5"/>
    <w:pPr>
      <w:numPr>
        <w:ilvl w:val="1"/>
      </w:numPr>
      <w:spacing w:after="240" w:line="240" w:lineRule="auto"/>
    </w:pPr>
    <w:rPr>
      <w:rFonts w:asciiTheme="majorHAnsi" w:eastAsiaTheme="majorEastAsia" w:hAnsiTheme="majorHAnsi" w:cstheme="majorBidi"/>
      <w:color w:val="156082" w:themeColor="accent1"/>
      <w:sz w:val="28"/>
      <w:szCs w:val="28"/>
    </w:rPr>
  </w:style>
  <w:style w:type="character" w:customStyle="1" w:styleId="SubtitleChar">
    <w:name w:val="Subtitle Char"/>
    <w:basedOn w:val="DefaultParagraphFont"/>
    <w:link w:val="Subtitle"/>
    <w:uiPriority w:val="11"/>
    <w:rsid w:val="00817DE5"/>
    <w:rPr>
      <w:rFonts w:asciiTheme="majorHAnsi" w:eastAsiaTheme="majorEastAsia" w:hAnsiTheme="majorHAnsi" w:cstheme="majorBidi"/>
      <w:color w:val="156082" w:themeColor="accent1"/>
      <w:sz w:val="28"/>
      <w:szCs w:val="28"/>
    </w:rPr>
  </w:style>
  <w:style w:type="paragraph" w:styleId="Quote">
    <w:name w:val="Quote"/>
    <w:basedOn w:val="Normal"/>
    <w:next w:val="Normal"/>
    <w:link w:val="QuoteChar"/>
    <w:uiPriority w:val="29"/>
    <w:qFormat/>
    <w:rsid w:val="00817DE5"/>
    <w:pPr>
      <w:spacing w:before="120" w:after="120"/>
      <w:ind w:left="720"/>
    </w:pPr>
    <w:rPr>
      <w:color w:val="0E2841" w:themeColor="text2"/>
      <w:sz w:val="24"/>
      <w:szCs w:val="24"/>
    </w:rPr>
  </w:style>
  <w:style w:type="character" w:customStyle="1" w:styleId="QuoteChar">
    <w:name w:val="Quote Char"/>
    <w:basedOn w:val="DefaultParagraphFont"/>
    <w:link w:val="Quote"/>
    <w:uiPriority w:val="29"/>
    <w:rsid w:val="00817DE5"/>
    <w:rPr>
      <w:color w:val="0E2841" w:themeColor="text2"/>
      <w:sz w:val="24"/>
      <w:szCs w:val="24"/>
    </w:rPr>
  </w:style>
  <w:style w:type="paragraph" w:styleId="ListParagraph">
    <w:name w:val="List Paragraph"/>
    <w:basedOn w:val="Normal"/>
    <w:uiPriority w:val="34"/>
    <w:qFormat/>
    <w:rsid w:val="00817DE5"/>
    <w:pPr>
      <w:ind w:left="720"/>
      <w:contextualSpacing/>
    </w:pPr>
  </w:style>
  <w:style w:type="character" w:styleId="IntenseEmphasis">
    <w:name w:val="Intense Emphasis"/>
    <w:basedOn w:val="DefaultParagraphFont"/>
    <w:uiPriority w:val="21"/>
    <w:qFormat/>
    <w:rsid w:val="00817DE5"/>
    <w:rPr>
      <w:b/>
      <w:bCs/>
      <w:i/>
      <w:iCs/>
    </w:rPr>
  </w:style>
  <w:style w:type="paragraph" w:styleId="IntenseQuote">
    <w:name w:val="Intense Quote"/>
    <w:basedOn w:val="Normal"/>
    <w:next w:val="Normal"/>
    <w:link w:val="IntenseQuoteChar"/>
    <w:uiPriority w:val="30"/>
    <w:qFormat/>
    <w:rsid w:val="00817DE5"/>
    <w:pPr>
      <w:spacing w:before="100" w:beforeAutospacing="1" w:after="240" w:line="240" w:lineRule="auto"/>
      <w:ind w:left="720"/>
      <w:jc w:val="center"/>
    </w:pPr>
    <w:rPr>
      <w:rFonts w:asciiTheme="majorHAnsi" w:eastAsiaTheme="majorEastAsia" w:hAnsiTheme="majorHAnsi" w:cstheme="majorBidi"/>
      <w:color w:val="0E2841" w:themeColor="text2"/>
      <w:spacing w:val="-6"/>
      <w:sz w:val="32"/>
      <w:szCs w:val="32"/>
    </w:rPr>
  </w:style>
  <w:style w:type="character" w:customStyle="1" w:styleId="IntenseQuoteChar">
    <w:name w:val="Intense Quote Char"/>
    <w:basedOn w:val="DefaultParagraphFont"/>
    <w:link w:val="IntenseQuote"/>
    <w:uiPriority w:val="30"/>
    <w:rsid w:val="00817DE5"/>
    <w:rPr>
      <w:rFonts w:asciiTheme="majorHAnsi" w:eastAsiaTheme="majorEastAsia" w:hAnsiTheme="majorHAnsi" w:cstheme="majorBidi"/>
      <w:color w:val="0E2841" w:themeColor="text2"/>
      <w:spacing w:val="-6"/>
      <w:sz w:val="32"/>
      <w:szCs w:val="32"/>
    </w:rPr>
  </w:style>
  <w:style w:type="character" w:styleId="IntenseReference">
    <w:name w:val="Intense Reference"/>
    <w:basedOn w:val="DefaultParagraphFont"/>
    <w:uiPriority w:val="32"/>
    <w:qFormat/>
    <w:rsid w:val="00817DE5"/>
    <w:rPr>
      <w:b/>
      <w:bCs/>
      <w:smallCaps/>
      <w:color w:val="0E2841" w:themeColor="text2"/>
      <w:u w:val="single"/>
    </w:rPr>
  </w:style>
  <w:style w:type="paragraph" w:styleId="Caption">
    <w:name w:val="caption"/>
    <w:basedOn w:val="Normal"/>
    <w:next w:val="Normal"/>
    <w:uiPriority w:val="35"/>
    <w:semiHidden/>
    <w:unhideWhenUsed/>
    <w:qFormat/>
    <w:rsid w:val="00817DE5"/>
    <w:pPr>
      <w:spacing w:line="240" w:lineRule="auto"/>
    </w:pPr>
    <w:rPr>
      <w:b/>
      <w:bCs/>
      <w:smallCaps/>
      <w:color w:val="0E2841" w:themeColor="text2"/>
    </w:rPr>
  </w:style>
  <w:style w:type="character" w:styleId="Strong">
    <w:name w:val="Strong"/>
    <w:basedOn w:val="DefaultParagraphFont"/>
    <w:uiPriority w:val="22"/>
    <w:qFormat/>
    <w:rsid w:val="00817DE5"/>
    <w:rPr>
      <w:b/>
      <w:bCs/>
    </w:rPr>
  </w:style>
  <w:style w:type="character" w:styleId="Emphasis">
    <w:name w:val="Emphasis"/>
    <w:basedOn w:val="DefaultParagraphFont"/>
    <w:uiPriority w:val="20"/>
    <w:qFormat/>
    <w:rsid w:val="00817DE5"/>
    <w:rPr>
      <w:i/>
      <w:iCs/>
    </w:rPr>
  </w:style>
  <w:style w:type="paragraph" w:styleId="NoSpacing">
    <w:name w:val="No Spacing"/>
    <w:uiPriority w:val="1"/>
    <w:qFormat/>
    <w:rsid w:val="00817DE5"/>
    <w:pPr>
      <w:spacing w:after="0" w:line="240" w:lineRule="auto"/>
    </w:pPr>
  </w:style>
  <w:style w:type="character" w:styleId="SubtleEmphasis">
    <w:name w:val="Subtle Emphasis"/>
    <w:basedOn w:val="DefaultParagraphFont"/>
    <w:uiPriority w:val="19"/>
    <w:qFormat/>
    <w:rsid w:val="00817DE5"/>
    <w:rPr>
      <w:i/>
      <w:iCs/>
      <w:color w:val="595959" w:themeColor="text1" w:themeTint="A6"/>
    </w:rPr>
  </w:style>
  <w:style w:type="character" w:styleId="SubtleReference">
    <w:name w:val="Subtle Reference"/>
    <w:basedOn w:val="DefaultParagraphFont"/>
    <w:uiPriority w:val="31"/>
    <w:qFormat/>
    <w:rsid w:val="00817DE5"/>
    <w:rPr>
      <w:smallCaps/>
      <w:color w:val="595959" w:themeColor="text1" w:themeTint="A6"/>
      <w:u w:val="none" w:color="7F7F7F" w:themeColor="text1" w:themeTint="80"/>
      <w:bdr w:val="none" w:sz="0" w:space="0" w:color="auto"/>
    </w:rPr>
  </w:style>
  <w:style w:type="character" w:styleId="BookTitle">
    <w:name w:val="Book Title"/>
    <w:basedOn w:val="DefaultParagraphFont"/>
    <w:uiPriority w:val="33"/>
    <w:qFormat/>
    <w:rsid w:val="00817DE5"/>
    <w:rPr>
      <w:b/>
      <w:bCs/>
      <w:smallCaps/>
      <w:spacing w:val="10"/>
    </w:rPr>
  </w:style>
  <w:style w:type="paragraph" w:styleId="TOCHeading">
    <w:name w:val="TOC Heading"/>
    <w:basedOn w:val="Heading1"/>
    <w:next w:val="Normal"/>
    <w:uiPriority w:val="39"/>
    <w:semiHidden/>
    <w:unhideWhenUsed/>
    <w:qFormat/>
    <w:rsid w:val="00817DE5"/>
    <w:pPr>
      <w:outlineLvl w:val="9"/>
    </w:pPr>
  </w:style>
  <w:style w:type="character" w:styleId="CommentReference">
    <w:name w:val="annotation reference"/>
    <w:basedOn w:val="DefaultParagraphFont"/>
    <w:uiPriority w:val="99"/>
    <w:semiHidden/>
    <w:unhideWhenUsed/>
    <w:rsid w:val="00817DE5"/>
    <w:rPr>
      <w:sz w:val="16"/>
      <w:szCs w:val="16"/>
    </w:rPr>
  </w:style>
  <w:style w:type="paragraph" w:styleId="CommentText">
    <w:name w:val="annotation text"/>
    <w:basedOn w:val="Normal"/>
    <w:link w:val="CommentTextChar"/>
    <w:uiPriority w:val="99"/>
    <w:unhideWhenUsed/>
    <w:rsid w:val="00817DE5"/>
    <w:pPr>
      <w:spacing w:after="0" w:line="240" w:lineRule="auto"/>
    </w:pPr>
    <w:rPr>
      <w:rFonts w:ascii="Arial" w:eastAsiaTheme="minorHAnsi" w:hAnsi="Arial" w:cs="Arial"/>
      <w:kern w:val="2"/>
      <w:sz w:val="20"/>
      <w:szCs w:val="20"/>
      <w14:ligatures w14:val="standardContextual"/>
    </w:rPr>
  </w:style>
  <w:style w:type="character" w:customStyle="1" w:styleId="CommentTextChar">
    <w:name w:val="Comment Text Char"/>
    <w:basedOn w:val="DefaultParagraphFont"/>
    <w:link w:val="CommentText"/>
    <w:uiPriority w:val="99"/>
    <w:rsid w:val="00817DE5"/>
    <w:rPr>
      <w:rFonts w:ascii="Arial" w:eastAsiaTheme="minorHAnsi" w:hAnsi="Arial" w:cs="Arial"/>
      <w:kern w:val="2"/>
      <w:sz w:val="20"/>
      <w:szCs w:val="20"/>
      <w14:ligatures w14:val="standardContextual"/>
    </w:rPr>
  </w:style>
  <w:style w:type="character" w:styleId="Mention">
    <w:name w:val="Mention"/>
    <w:basedOn w:val="DefaultParagraphFont"/>
    <w:uiPriority w:val="99"/>
    <w:unhideWhenUsed/>
    <w:rsid w:val="00817DE5"/>
    <w:rPr>
      <w:color w:val="2B579A"/>
      <w:shd w:val="clear" w:color="auto" w:fill="E1DFDD"/>
    </w:rPr>
  </w:style>
  <w:style w:type="paragraph" w:styleId="Revision">
    <w:name w:val="Revision"/>
    <w:hidden/>
    <w:uiPriority w:val="99"/>
    <w:semiHidden/>
    <w:rsid w:val="00B31C1C"/>
    <w:pPr>
      <w:spacing w:after="0" w:line="240" w:lineRule="auto"/>
    </w:pPr>
  </w:style>
  <w:style w:type="paragraph" w:styleId="CommentSubject">
    <w:name w:val="annotation subject"/>
    <w:basedOn w:val="CommentText"/>
    <w:next w:val="CommentText"/>
    <w:link w:val="CommentSubjectChar"/>
    <w:uiPriority w:val="99"/>
    <w:semiHidden/>
    <w:unhideWhenUsed/>
    <w:rsid w:val="006435DA"/>
    <w:pPr>
      <w:spacing w:after="160"/>
    </w:pPr>
    <w:rPr>
      <w:rFonts w:asciiTheme="minorHAnsi" w:eastAsiaTheme="minorEastAsia" w:hAnsiTheme="minorHAnsi" w:cstheme="minorBidi"/>
      <w:b/>
      <w:bCs/>
      <w:kern w:val="0"/>
      <w14:ligatures w14:val="none"/>
    </w:rPr>
  </w:style>
  <w:style w:type="character" w:customStyle="1" w:styleId="CommentSubjectChar">
    <w:name w:val="Comment Subject Char"/>
    <w:basedOn w:val="CommentTextChar"/>
    <w:link w:val="CommentSubject"/>
    <w:uiPriority w:val="99"/>
    <w:semiHidden/>
    <w:rsid w:val="006435DA"/>
    <w:rPr>
      <w:rFonts w:ascii="Arial" w:eastAsiaTheme="minorHAnsi" w:hAnsi="Arial" w:cs="Arial"/>
      <w:b/>
      <w:bCs/>
      <w:kern w:val="2"/>
      <w:sz w:val="20"/>
      <w:szCs w:val="20"/>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3559f86-1df3-4ec0-9117-92b921db40bb">
      <Terms xmlns="http://schemas.microsoft.com/office/infopath/2007/PartnerControls"/>
    </lcf76f155ced4ddcb4097134ff3c332f>
    <TaxCatchAll xmlns="c4c65a70-782b-4903-8544-451ceffb39ef"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3AB1E624233A74E845F299CAC05AE15" ma:contentTypeVersion="15" ma:contentTypeDescription="Create a new document." ma:contentTypeScope="" ma:versionID="f76c3ba00e9d2a0662b45c9d9c241ad9">
  <xsd:schema xmlns:xsd="http://www.w3.org/2001/XMLSchema" xmlns:xs="http://www.w3.org/2001/XMLSchema" xmlns:p="http://schemas.microsoft.com/office/2006/metadata/properties" xmlns:ns2="f3559f86-1df3-4ec0-9117-92b921db40bb" xmlns:ns3="c4c65a70-782b-4903-8544-451ceffb39ef" targetNamespace="http://schemas.microsoft.com/office/2006/metadata/properties" ma:root="true" ma:fieldsID="75665ea2afc9b2e52c58441fb827c76e" ns2:_="" ns3:_="">
    <xsd:import namespace="f3559f86-1df3-4ec0-9117-92b921db40bb"/>
    <xsd:import namespace="c4c65a70-782b-4903-8544-451ceffb39e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ServiceOCR" minOccurs="0"/>
                <xsd:element ref="ns3:SharedWithUsers" minOccurs="0"/>
                <xsd:element ref="ns3:SharedWithDetails"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559f86-1df3-4ec0-9117-92b921db40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5dd4ae1b-e163-46e9-a8ef-d6e330c9a7dc"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4c65a70-782b-4903-8544-451ceffb39ef"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3870b543-d2ef-4bd0-8d4f-0264a4a1735b}" ma:internalName="TaxCatchAll" ma:showField="CatchAllData" ma:web="c4c65a70-782b-4903-8544-451ceffb39ef">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549D41D-073D-475B-83C8-2E300053C0C4}">
  <ds:schemaRefs>
    <ds:schemaRef ds:uri="http://schemas.microsoft.com/sharepoint/v3/contenttype/forms"/>
  </ds:schemaRefs>
</ds:datastoreItem>
</file>

<file path=customXml/itemProps2.xml><?xml version="1.0" encoding="utf-8"?>
<ds:datastoreItem xmlns:ds="http://schemas.openxmlformats.org/officeDocument/2006/customXml" ds:itemID="{9023C9CC-DA99-4AB7-AB6F-B08808EE1A2B}">
  <ds:schemaRefs>
    <ds:schemaRef ds:uri="http://schemas.microsoft.com/office/2006/metadata/properties"/>
    <ds:schemaRef ds:uri="http://schemas.microsoft.com/office/infopath/2007/PartnerControls"/>
    <ds:schemaRef ds:uri="f3559f86-1df3-4ec0-9117-92b921db40bb"/>
    <ds:schemaRef ds:uri="c4c65a70-782b-4903-8544-451ceffb39ef"/>
  </ds:schemaRefs>
</ds:datastoreItem>
</file>

<file path=customXml/itemProps3.xml><?xml version="1.0" encoding="utf-8"?>
<ds:datastoreItem xmlns:ds="http://schemas.openxmlformats.org/officeDocument/2006/customXml" ds:itemID="{3F31FC33-B03F-4182-836E-4241F7B62E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3559f86-1df3-4ec0-9117-92b921db40bb"/>
    <ds:schemaRef ds:uri="c4c65a70-782b-4903-8544-451ceffb39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0</Pages>
  <Words>0</Words>
  <Characters>0</Characters>
  <Application>Microsoft Office Word</Application>
  <DocSecurity>4</DocSecurity>
  <Lines>0</Lines>
  <Paragraphs>0</Paragraphs>
  <ScaleCrop>false</ScaleCrop>
  <Company>Oxford City Council</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AL-SABOUNI Nadia</dc:creator>
  <cp:keywords/>
  <dc:description/>
  <cp:lastModifiedBy>MIAO Jiajia</cp:lastModifiedBy>
  <cp:revision>23</cp:revision>
  <dcterms:created xsi:type="dcterms:W3CDTF">2026-09-07T03:01:00Z</dcterms:created>
  <dcterms:modified xsi:type="dcterms:W3CDTF">2026-09-14T10:38:00Z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0x01010073AB1E624233A74E845F299CAC05AE15</vt:lpwstr>
  </property>
  <property fmtid="{D5CDD505-2E9C-101B-9397-08002B2CF9AE}" pid="3" name="MediaServiceImageTags">
    <vt:lpwstr/>
  </property>
</Properties>
</file>